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0D222" w14:textId="4E278A46" w:rsidR="00EB4503" w:rsidRDefault="00622C44" w:rsidP="00EB4503">
      <w:pPr>
        <w:pStyle w:val="Corpodetexto"/>
        <w:spacing w:before="1"/>
        <w:ind w:left="0"/>
        <w:jc w:val="center"/>
        <w:rPr>
          <w:b/>
          <w:sz w:val="36"/>
        </w:rPr>
      </w:pPr>
      <w:r>
        <w:rPr>
          <w:b/>
          <w:sz w:val="36"/>
        </w:rPr>
        <w:t xml:space="preserve">Grupo Casais </w:t>
      </w:r>
      <w:r w:rsidR="003070A5">
        <w:rPr>
          <w:b/>
          <w:sz w:val="36"/>
        </w:rPr>
        <w:t>lança</w:t>
      </w:r>
      <w:r>
        <w:rPr>
          <w:b/>
          <w:sz w:val="36"/>
        </w:rPr>
        <w:t xml:space="preserve"> segunda fase do </w:t>
      </w:r>
      <w:bookmarkStart w:id="0" w:name="_Hlk209166165"/>
      <w:r w:rsidRPr="00622C44">
        <w:rPr>
          <w:b/>
          <w:sz w:val="36"/>
        </w:rPr>
        <w:t xml:space="preserve">Minho </w:t>
      </w:r>
      <w:proofErr w:type="spellStart"/>
      <w:r w:rsidRPr="00622C44">
        <w:rPr>
          <w:b/>
          <w:sz w:val="36"/>
        </w:rPr>
        <w:t>Innovation</w:t>
      </w:r>
      <w:proofErr w:type="spellEnd"/>
      <w:r w:rsidRPr="00622C44">
        <w:rPr>
          <w:b/>
          <w:sz w:val="36"/>
        </w:rPr>
        <w:t xml:space="preserve"> &amp; </w:t>
      </w:r>
      <w:proofErr w:type="spellStart"/>
      <w:r w:rsidRPr="00622C44">
        <w:rPr>
          <w:b/>
          <w:sz w:val="36"/>
        </w:rPr>
        <w:t>Technology</w:t>
      </w:r>
      <w:proofErr w:type="spellEnd"/>
      <w:r w:rsidRPr="00622C44">
        <w:rPr>
          <w:b/>
          <w:sz w:val="36"/>
        </w:rPr>
        <w:t xml:space="preserve"> </w:t>
      </w:r>
      <w:proofErr w:type="spellStart"/>
      <w:r w:rsidRPr="00622C44">
        <w:rPr>
          <w:b/>
          <w:sz w:val="36"/>
        </w:rPr>
        <w:t>Hub</w:t>
      </w:r>
      <w:proofErr w:type="spellEnd"/>
      <w:r>
        <w:rPr>
          <w:b/>
          <w:sz w:val="36"/>
        </w:rPr>
        <w:t xml:space="preserve"> </w:t>
      </w:r>
    </w:p>
    <w:bookmarkEnd w:id="0"/>
    <w:p w14:paraId="6ACC2F64" w14:textId="77777777" w:rsidR="00622C44" w:rsidRDefault="00622C44" w:rsidP="00EB4503">
      <w:pPr>
        <w:pStyle w:val="Corpodetexto"/>
        <w:spacing w:before="1"/>
        <w:ind w:left="0"/>
        <w:jc w:val="center"/>
        <w:rPr>
          <w:b/>
          <w:sz w:val="36"/>
        </w:rPr>
      </w:pPr>
    </w:p>
    <w:p w14:paraId="02CE5799" w14:textId="75CEFBD4" w:rsidR="003070A5" w:rsidRDefault="003070A5" w:rsidP="003070A5">
      <w:pPr>
        <w:pStyle w:val="PargrafodaLista"/>
        <w:numPr>
          <w:ilvl w:val="0"/>
          <w:numId w:val="1"/>
        </w:numPr>
        <w:rPr>
          <w:b/>
          <w:bCs/>
        </w:rPr>
      </w:pPr>
      <w:r w:rsidRPr="00622C44">
        <w:rPr>
          <w:b/>
          <w:bCs/>
        </w:rPr>
        <w:t xml:space="preserve">A </w:t>
      </w:r>
      <w:r>
        <w:rPr>
          <w:b/>
          <w:bCs/>
        </w:rPr>
        <w:t xml:space="preserve">segunda fase do </w:t>
      </w:r>
      <w:r w:rsidRPr="003070A5">
        <w:rPr>
          <w:b/>
          <w:bCs/>
        </w:rPr>
        <w:t xml:space="preserve">Minho </w:t>
      </w:r>
      <w:proofErr w:type="spellStart"/>
      <w:r w:rsidRPr="003070A5">
        <w:rPr>
          <w:b/>
          <w:bCs/>
        </w:rPr>
        <w:t>Innovation</w:t>
      </w:r>
      <w:proofErr w:type="spellEnd"/>
      <w:r w:rsidRPr="003070A5">
        <w:rPr>
          <w:b/>
          <w:bCs/>
        </w:rPr>
        <w:t xml:space="preserve"> &amp; </w:t>
      </w:r>
      <w:proofErr w:type="spellStart"/>
      <w:r w:rsidRPr="003070A5">
        <w:rPr>
          <w:b/>
          <w:bCs/>
        </w:rPr>
        <w:t>Technology</w:t>
      </w:r>
      <w:proofErr w:type="spellEnd"/>
      <w:r w:rsidRPr="003070A5">
        <w:rPr>
          <w:b/>
          <w:bCs/>
        </w:rPr>
        <w:t xml:space="preserve"> </w:t>
      </w:r>
      <w:proofErr w:type="spellStart"/>
      <w:r w:rsidRPr="003070A5">
        <w:rPr>
          <w:b/>
          <w:bCs/>
        </w:rPr>
        <w:t>Hub</w:t>
      </w:r>
      <w:proofErr w:type="spellEnd"/>
      <w:r w:rsidRPr="003070A5">
        <w:rPr>
          <w:b/>
          <w:bCs/>
        </w:rPr>
        <w:t xml:space="preserve"> </w:t>
      </w:r>
      <w:r>
        <w:rPr>
          <w:b/>
          <w:bCs/>
        </w:rPr>
        <w:t>(MITH)</w:t>
      </w:r>
      <w:r w:rsidR="003F33EE">
        <w:rPr>
          <w:b/>
          <w:bCs/>
        </w:rPr>
        <w:t>, localizado em Guimarães,</w:t>
      </w:r>
      <w:r>
        <w:rPr>
          <w:b/>
          <w:bCs/>
        </w:rPr>
        <w:t xml:space="preserve"> </w:t>
      </w:r>
      <w:r w:rsidRPr="00622C44">
        <w:rPr>
          <w:b/>
          <w:bCs/>
        </w:rPr>
        <w:t xml:space="preserve">é composta por edifícios </w:t>
      </w:r>
      <w:r>
        <w:rPr>
          <w:b/>
          <w:bCs/>
        </w:rPr>
        <w:t>residenciais,</w:t>
      </w:r>
      <w:r w:rsidRPr="00622C44">
        <w:rPr>
          <w:b/>
          <w:bCs/>
        </w:rPr>
        <w:t xml:space="preserve"> no total de cerca de 450 fogos, </w:t>
      </w:r>
      <w:r>
        <w:rPr>
          <w:b/>
          <w:bCs/>
        </w:rPr>
        <w:t>um</w:t>
      </w:r>
      <w:r w:rsidRPr="00622C44">
        <w:rPr>
          <w:b/>
          <w:bCs/>
        </w:rPr>
        <w:t xml:space="preserve"> edifício de serviços e comércio e um complexo </w:t>
      </w:r>
      <w:proofErr w:type="spellStart"/>
      <w:r w:rsidRPr="00622C44">
        <w:rPr>
          <w:b/>
          <w:bCs/>
        </w:rPr>
        <w:t>hub</w:t>
      </w:r>
      <w:proofErr w:type="spellEnd"/>
      <w:r w:rsidRPr="00622C44">
        <w:rPr>
          <w:b/>
          <w:bCs/>
        </w:rPr>
        <w:t xml:space="preserve"> de inovação</w:t>
      </w:r>
      <w:r>
        <w:rPr>
          <w:b/>
          <w:bCs/>
        </w:rPr>
        <w:t>.</w:t>
      </w:r>
    </w:p>
    <w:p w14:paraId="3A006FF2" w14:textId="2BFDFFB0" w:rsidR="00622C44" w:rsidRPr="009C438B" w:rsidRDefault="004D78A8" w:rsidP="009C438B">
      <w:pPr>
        <w:pStyle w:val="PargrafodaLista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C</w:t>
      </w:r>
      <w:r w:rsidRPr="004D78A8">
        <w:rPr>
          <w:b/>
          <w:bCs/>
        </w:rPr>
        <w:t>om o Centro Nacional de Computação Avançada, uma estrutura ligada à FCT associada ao</w:t>
      </w:r>
      <w:r w:rsidR="00B076FC">
        <w:rPr>
          <w:b/>
          <w:bCs/>
        </w:rPr>
        <w:t xml:space="preserve"> supercomputador</w:t>
      </w:r>
      <w:r w:rsidRPr="004D78A8">
        <w:rPr>
          <w:b/>
          <w:bCs/>
        </w:rPr>
        <w:t xml:space="preserve"> </w:t>
      </w:r>
      <w:proofErr w:type="spellStart"/>
      <w:r w:rsidRPr="004D78A8">
        <w:rPr>
          <w:b/>
          <w:bCs/>
        </w:rPr>
        <w:t>Deucalion</w:t>
      </w:r>
      <w:proofErr w:type="spellEnd"/>
      <w:r w:rsidRPr="004D78A8">
        <w:rPr>
          <w:b/>
          <w:bCs/>
        </w:rPr>
        <w:t xml:space="preserve">, ficou o último escritório disponível e, com isso, </w:t>
      </w:r>
      <w:r w:rsidR="00B076FC">
        <w:rPr>
          <w:b/>
          <w:bCs/>
        </w:rPr>
        <w:t>o MITH atingiu</w:t>
      </w:r>
      <w:r w:rsidRPr="004D78A8">
        <w:rPr>
          <w:b/>
          <w:bCs/>
        </w:rPr>
        <w:t xml:space="preserve"> 100% de ocupação</w:t>
      </w:r>
      <w:r w:rsidR="00B076FC">
        <w:rPr>
          <w:b/>
          <w:bCs/>
        </w:rPr>
        <w:t xml:space="preserve"> da </w:t>
      </w:r>
      <w:r w:rsidR="009C438B">
        <w:rPr>
          <w:b/>
          <w:bCs/>
        </w:rPr>
        <w:t xml:space="preserve">primeira fase, onde está </w:t>
      </w:r>
      <w:r w:rsidR="00622C44" w:rsidRPr="009C438B">
        <w:rPr>
          <w:b/>
          <w:bCs/>
        </w:rPr>
        <w:t xml:space="preserve">o edifício premiado, </w:t>
      </w:r>
      <w:proofErr w:type="spellStart"/>
      <w:r w:rsidR="00622C44" w:rsidRPr="009C438B">
        <w:rPr>
          <w:b/>
          <w:bCs/>
        </w:rPr>
        <w:t>The</w:t>
      </w:r>
      <w:proofErr w:type="spellEnd"/>
      <w:r w:rsidR="00622C44" w:rsidRPr="009C438B">
        <w:rPr>
          <w:b/>
          <w:bCs/>
        </w:rPr>
        <w:t xml:space="preserve"> </w:t>
      </w:r>
      <w:proofErr w:type="spellStart"/>
      <w:r w:rsidR="00622C44" w:rsidRPr="009C438B">
        <w:rPr>
          <w:b/>
          <w:bCs/>
        </w:rPr>
        <w:t>First</w:t>
      </w:r>
      <w:proofErr w:type="spellEnd"/>
      <w:r w:rsidR="00622C44" w:rsidRPr="009C438B">
        <w:rPr>
          <w:b/>
          <w:bCs/>
        </w:rPr>
        <w:t xml:space="preserve">, com habitação, hotel e </w:t>
      </w:r>
      <w:proofErr w:type="spellStart"/>
      <w:r w:rsidR="00622C44" w:rsidRPr="009C438B">
        <w:rPr>
          <w:b/>
          <w:bCs/>
        </w:rPr>
        <w:t>co-working</w:t>
      </w:r>
      <w:proofErr w:type="spellEnd"/>
      <w:r w:rsidR="003F33EE" w:rsidRPr="009C438B">
        <w:rPr>
          <w:b/>
          <w:bCs/>
        </w:rPr>
        <w:t>.</w:t>
      </w:r>
    </w:p>
    <w:p w14:paraId="420967B2" w14:textId="74B717B0" w:rsidR="00B47D1D" w:rsidRPr="00B47D1D" w:rsidRDefault="00000000" w:rsidP="00B47D1D">
      <w:pPr>
        <w:spacing w:before="199" w:line="276" w:lineRule="auto"/>
        <w:ind w:left="23" w:right="17"/>
        <w:jc w:val="both"/>
      </w:pPr>
      <w:r>
        <w:rPr>
          <w:b/>
        </w:rPr>
        <w:t>Braga,</w:t>
      </w:r>
      <w:r>
        <w:rPr>
          <w:b/>
          <w:spacing w:val="-13"/>
        </w:rPr>
        <w:t xml:space="preserve"> </w:t>
      </w:r>
      <w:r w:rsidR="00B47D1D">
        <w:rPr>
          <w:b/>
        </w:rPr>
        <w:t>2</w:t>
      </w:r>
      <w:r w:rsidR="00622C44">
        <w:rPr>
          <w:b/>
        </w:rPr>
        <w:t>2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setembro</w:t>
      </w:r>
      <w:r>
        <w:rPr>
          <w:b/>
          <w:spacing w:val="-12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2025</w:t>
      </w:r>
      <w:r>
        <w:rPr>
          <w:b/>
          <w:spacing w:val="-9"/>
        </w:rPr>
        <w:t xml:space="preserve"> </w:t>
      </w:r>
      <w:r>
        <w:t>–</w:t>
      </w:r>
      <w:r>
        <w:rPr>
          <w:spacing w:val="-12"/>
        </w:rPr>
        <w:t xml:space="preserve"> </w:t>
      </w:r>
      <w:r w:rsidR="00B47D1D" w:rsidRPr="00B47D1D">
        <w:t>O Grupo Casais</w:t>
      </w:r>
      <w:r w:rsidR="00622C44">
        <w:t xml:space="preserve"> </w:t>
      </w:r>
      <w:r w:rsidR="003F33EE">
        <w:t>anuncia o lançamento</w:t>
      </w:r>
      <w:r w:rsidR="00714154" w:rsidRPr="00714154">
        <w:t xml:space="preserve"> </w:t>
      </w:r>
      <w:r w:rsidR="003F33EE">
        <w:t>da</w:t>
      </w:r>
      <w:r w:rsidR="00714154" w:rsidRPr="00714154">
        <w:t xml:space="preserve"> segunda fase do</w:t>
      </w:r>
      <w:r w:rsidR="003F33EE">
        <w:t xml:space="preserve"> </w:t>
      </w:r>
      <w:r w:rsidR="003F33EE" w:rsidRPr="003F33EE">
        <w:t xml:space="preserve">Minho </w:t>
      </w:r>
      <w:proofErr w:type="spellStart"/>
      <w:r w:rsidR="003F33EE" w:rsidRPr="003F33EE">
        <w:t>Innovation</w:t>
      </w:r>
      <w:proofErr w:type="spellEnd"/>
      <w:r w:rsidR="003F33EE" w:rsidRPr="003F33EE">
        <w:t xml:space="preserve"> &amp; </w:t>
      </w:r>
      <w:proofErr w:type="spellStart"/>
      <w:r w:rsidR="003F33EE" w:rsidRPr="003F33EE">
        <w:t>Technology</w:t>
      </w:r>
      <w:proofErr w:type="spellEnd"/>
      <w:r w:rsidR="003F33EE" w:rsidRPr="003F33EE">
        <w:t xml:space="preserve"> </w:t>
      </w:r>
      <w:proofErr w:type="spellStart"/>
      <w:r w:rsidR="003F33EE" w:rsidRPr="003F33EE">
        <w:t>Hub</w:t>
      </w:r>
      <w:proofErr w:type="spellEnd"/>
      <w:r w:rsidR="003F33EE" w:rsidRPr="003F33EE">
        <w:t xml:space="preserve"> </w:t>
      </w:r>
      <w:r w:rsidR="003F33EE">
        <w:t>(</w:t>
      </w:r>
      <w:r w:rsidR="00714154" w:rsidRPr="00714154">
        <w:t>MITH</w:t>
      </w:r>
      <w:r w:rsidR="003F33EE">
        <w:t>)</w:t>
      </w:r>
      <w:r w:rsidR="00714154" w:rsidRPr="00714154">
        <w:t>, centrada na construção de</w:t>
      </w:r>
      <w:r w:rsidR="003F33EE">
        <w:t xml:space="preserve"> habitação e infraestruturas para o comércio e serviços</w:t>
      </w:r>
      <w:r w:rsidR="00714154" w:rsidRPr="00714154">
        <w:t xml:space="preserve">. </w:t>
      </w:r>
      <w:r w:rsidR="003F33EE">
        <w:t>No próximo ano, vai estar concluída a construção das infraestruturas como a rua e o loteamento desta infraestrutura localizada na cidade de Guimarães. O</w:t>
      </w:r>
      <w:r w:rsidR="00714154" w:rsidRPr="00714154">
        <w:t xml:space="preserve"> primeiro edifício residencial</w:t>
      </w:r>
      <w:r w:rsidR="003F33EE">
        <w:t xml:space="preserve"> deste complexo</w:t>
      </w:r>
      <w:r w:rsidR="00714154" w:rsidRPr="00714154">
        <w:t xml:space="preserve"> está previsto para 2027 e a conclusão do projeto deverá </w:t>
      </w:r>
      <w:r w:rsidR="003F33EE">
        <w:t>ter lugar em 203</w:t>
      </w:r>
      <w:r w:rsidR="00BC7528">
        <w:t>3</w:t>
      </w:r>
      <w:r w:rsidR="003F33EE">
        <w:t>.</w:t>
      </w:r>
    </w:p>
    <w:p w14:paraId="39CEBA55" w14:textId="5649DA7D" w:rsidR="007A74A4" w:rsidRDefault="00714154" w:rsidP="00D35BF0">
      <w:pPr>
        <w:spacing w:before="199" w:line="276" w:lineRule="auto"/>
        <w:ind w:left="23" w:right="17"/>
        <w:jc w:val="both"/>
      </w:pPr>
      <w:r w:rsidRPr="00714154">
        <w:t>O MITH combina espaços de trabalho e residenciais, promovendo a interação entre empresas, universidades e institutos, num ambiente adequado à instalação de start-ups e projetos de inovação tecnológica</w:t>
      </w:r>
      <w:r>
        <w:t>; a</w:t>
      </w:r>
      <w:r w:rsidRPr="00714154">
        <w:t xml:space="preserve"> área residencial foi pensada como uma comunidade sustentável, com ciclovias e</w:t>
      </w:r>
      <w:r>
        <w:t xml:space="preserve"> diversas</w:t>
      </w:r>
      <w:r w:rsidRPr="00714154">
        <w:t xml:space="preserve"> infraestrutura</w:t>
      </w:r>
      <w:r>
        <w:t>s</w:t>
      </w:r>
      <w:r w:rsidR="007A74A4" w:rsidRPr="007A74A4">
        <w:t xml:space="preserve">. </w:t>
      </w:r>
    </w:p>
    <w:p w14:paraId="0D3A1221" w14:textId="6D3CE633" w:rsidR="007A74A4" w:rsidRDefault="007A74A4" w:rsidP="00D35BF0">
      <w:pPr>
        <w:spacing w:before="199" w:line="276" w:lineRule="auto"/>
        <w:ind w:left="23" w:right="17"/>
        <w:jc w:val="both"/>
      </w:pPr>
      <w:r w:rsidRPr="007A74A4">
        <w:t>O projeto</w:t>
      </w:r>
      <w:r w:rsidR="003F33EE">
        <w:t>, como previsto, tem agora em curso o desenvolvimento</w:t>
      </w:r>
      <w:r>
        <w:t xml:space="preserve"> da </w:t>
      </w:r>
      <w:r w:rsidR="003F33EE">
        <w:t xml:space="preserve">segunda </w:t>
      </w:r>
      <w:r w:rsidRPr="007A74A4">
        <w:t>fase</w:t>
      </w:r>
      <w:r w:rsidR="003F33EE">
        <w:t xml:space="preserve"> de construção</w:t>
      </w:r>
      <w:r w:rsidRPr="007A74A4">
        <w:t>, focada na construção de infraestruturas</w:t>
      </w:r>
      <w:r w:rsidR="003F33EE">
        <w:t xml:space="preserve"> de comércio e serviços e</w:t>
      </w:r>
      <w:r w:rsidRPr="007A74A4">
        <w:t xml:space="preserve"> com </w:t>
      </w:r>
      <w:r w:rsidR="003F33EE">
        <w:t xml:space="preserve">um reforço das </w:t>
      </w:r>
      <w:proofErr w:type="spellStart"/>
      <w:r w:rsidR="003F33EE">
        <w:t>insfraestruturas</w:t>
      </w:r>
      <w:proofErr w:type="spellEnd"/>
      <w:r w:rsidR="003F33EE">
        <w:t xml:space="preserve"> para </w:t>
      </w:r>
      <w:r w:rsidRPr="007A74A4">
        <w:t>habitação</w:t>
      </w:r>
      <w:r w:rsidR="003F33EE">
        <w:t>,</w:t>
      </w:r>
      <w:r w:rsidRPr="007A74A4">
        <w:t xml:space="preserve"> programado para</w:t>
      </w:r>
      <w:r w:rsidR="003F33EE">
        <w:t xml:space="preserve"> estar concluído em</w:t>
      </w:r>
      <w:r w:rsidRPr="007A74A4">
        <w:t xml:space="preserve"> 2027. </w:t>
      </w:r>
      <w:r w:rsidR="00714154" w:rsidRPr="00714154">
        <w:t xml:space="preserve">O projeto utiliza o sistema híbrido CREE </w:t>
      </w:r>
      <w:proofErr w:type="spellStart"/>
      <w:r w:rsidR="00714154" w:rsidRPr="00714154">
        <w:t>Buildings</w:t>
      </w:r>
      <w:proofErr w:type="spellEnd"/>
      <w:r w:rsidR="00714154" w:rsidRPr="00714154">
        <w:t>, que combina madeira e betão, permitindo uma execução mais rápida das obras e trazendo benefícios ambientais, como a redução da pegada de carbono</w:t>
      </w:r>
      <w:r w:rsidRPr="007A74A4">
        <w:t>.</w:t>
      </w:r>
    </w:p>
    <w:p w14:paraId="55603423" w14:textId="3F3469F1" w:rsidR="00D35BF0" w:rsidRDefault="00D35BF0" w:rsidP="00D35BF0">
      <w:pPr>
        <w:spacing w:before="199" w:line="276" w:lineRule="auto"/>
        <w:ind w:left="23" w:right="17"/>
        <w:jc w:val="both"/>
        <w:rPr>
          <w:i/>
          <w:iCs/>
        </w:rPr>
      </w:pPr>
      <w:r>
        <w:rPr>
          <w:b/>
          <w:bCs/>
        </w:rPr>
        <w:t xml:space="preserve">António Carlos Rodrigues, </w:t>
      </w:r>
      <w:r w:rsidRPr="00D35BF0">
        <w:rPr>
          <w:b/>
          <w:bCs/>
        </w:rPr>
        <w:t>CEO do Grupo Casais</w:t>
      </w:r>
      <w:r w:rsidRPr="00D35BF0">
        <w:t xml:space="preserve">, </w:t>
      </w:r>
      <w:r w:rsidR="00D12D11">
        <w:t>afirma</w:t>
      </w:r>
      <w:r w:rsidRPr="00D35BF0">
        <w:t xml:space="preserve"> que </w:t>
      </w:r>
      <w:r w:rsidRPr="00D35BF0">
        <w:rPr>
          <w:i/>
          <w:iCs/>
        </w:rPr>
        <w:t>“</w:t>
      </w:r>
      <w:r w:rsidR="007A74A4">
        <w:rPr>
          <w:i/>
          <w:iCs/>
        </w:rPr>
        <w:t>a</w:t>
      </w:r>
      <w:r w:rsidR="007A74A4" w:rsidRPr="007A74A4">
        <w:rPr>
          <w:i/>
          <w:iCs/>
        </w:rPr>
        <w:t xml:space="preserve"> </w:t>
      </w:r>
      <w:r w:rsidR="007A74A4">
        <w:rPr>
          <w:i/>
          <w:iCs/>
        </w:rPr>
        <w:t>segunda fase lançamento</w:t>
      </w:r>
      <w:r w:rsidR="007A74A4" w:rsidRPr="007A74A4">
        <w:rPr>
          <w:i/>
          <w:iCs/>
        </w:rPr>
        <w:t xml:space="preserve"> do MITH marca o início da construção das infraestruturas residenciais, concretizando a expansão do </w:t>
      </w:r>
      <w:proofErr w:type="spellStart"/>
      <w:r w:rsidR="007A74A4" w:rsidRPr="007A74A4">
        <w:rPr>
          <w:i/>
          <w:iCs/>
        </w:rPr>
        <w:t>hub</w:t>
      </w:r>
      <w:proofErr w:type="spellEnd"/>
      <w:r w:rsidR="007A74A4" w:rsidRPr="007A74A4">
        <w:rPr>
          <w:i/>
          <w:iCs/>
        </w:rPr>
        <w:t xml:space="preserve"> e criando as condições para que empresas, </w:t>
      </w:r>
      <w:r w:rsidR="007A74A4">
        <w:rPr>
          <w:i/>
          <w:iCs/>
        </w:rPr>
        <w:t>a Universidade</w:t>
      </w:r>
      <w:r w:rsidR="007A74A4" w:rsidRPr="007A74A4">
        <w:rPr>
          <w:i/>
          <w:iCs/>
        </w:rPr>
        <w:t xml:space="preserve"> e </w:t>
      </w:r>
      <w:r w:rsidR="007A74A4">
        <w:rPr>
          <w:i/>
          <w:iCs/>
        </w:rPr>
        <w:t xml:space="preserve">a </w:t>
      </w:r>
      <w:r w:rsidR="007A74A4" w:rsidRPr="007A74A4">
        <w:rPr>
          <w:i/>
          <w:iCs/>
        </w:rPr>
        <w:t>comunidade</w:t>
      </w:r>
      <w:r w:rsidR="007A74A4">
        <w:rPr>
          <w:i/>
          <w:iCs/>
        </w:rPr>
        <w:t xml:space="preserve"> envolvente</w:t>
      </w:r>
      <w:r w:rsidR="007A74A4" w:rsidRPr="007A74A4">
        <w:rPr>
          <w:i/>
          <w:iCs/>
        </w:rPr>
        <w:t xml:space="preserve"> coexistam num espaço integrado e sustentável</w:t>
      </w:r>
      <w:r w:rsidR="00EB4503">
        <w:rPr>
          <w:i/>
          <w:iCs/>
        </w:rPr>
        <w:t>.</w:t>
      </w:r>
      <w:r w:rsidRPr="00D35BF0">
        <w:rPr>
          <w:i/>
          <w:iCs/>
        </w:rPr>
        <w:t>”</w:t>
      </w:r>
    </w:p>
    <w:p w14:paraId="39A6B79A" w14:textId="6ECFC660" w:rsidR="00D12D11" w:rsidRDefault="0093292C" w:rsidP="00D12D11">
      <w:pPr>
        <w:spacing w:before="199" w:line="276" w:lineRule="auto"/>
        <w:ind w:left="23" w:right="17"/>
        <w:jc w:val="both"/>
      </w:pPr>
      <w:r w:rsidRPr="00714154">
        <w:t xml:space="preserve">Em 2023, o Grupo Casais assinou um protocolo com a Universidade do Minho, a Câmara Municipal de Guimarães, a TECMINHO e o </w:t>
      </w:r>
      <w:proofErr w:type="gramStart"/>
      <w:r w:rsidRPr="00714154">
        <w:t>SITIO</w:t>
      </w:r>
      <w:proofErr w:type="gramEnd"/>
      <w:r w:rsidRPr="00714154">
        <w:t>, que permite às empresas e projetos resultantes da colaboração com estas entidades aceder a condições especiais de instalação e desenvolvimento</w:t>
      </w:r>
      <w:r w:rsidRPr="007A74A4">
        <w:t>.</w:t>
      </w:r>
      <w:r w:rsidR="00D12D11">
        <w:t xml:space="preserve"> A parceira mantém-se entre estas entidades.</w:t>
      </w:r>
    </w:p>
    <w:p w14:paraId="183940C8" w14:textId="0F280D7E" w:rsidR="00757582" w:rsidRDefault="00D12D11" w:rsidP="00D12D11">
      <w:pPr>
        <w:spacing w:before="199" w:line="276" w:lineRule="auto"/>
        <w:ind w:left="23" w:right="17"/>
        <w:jc w:val="both"/>
      </w:pPr>
      <w:r w:rsidRPr="00D12D11">
        <w:t>Nesta segunda fase</w:t>
      </w:r>
      <w:r>
        <w:t xml:space="preserve">, o </w:t>
      </w:r>
      <w:proofErr w:type="gramStart"/>
      <w:r>
        <w:t>SITIO</w:t>
      </w:r>
      <w:proofErr w:type="gramEnd"/>
      <w:r>
        <w:t xml:space="preserve"> também vai ampliar a sua presença, indo o espaço contar com </w:t>
      </w:r>
      <w:r w:rsidRPr="00D12D11">
        <w:t xml:space="preserve">o Centro Nacional de Computação Avançada, da Fundação para a Ciência e a Tecnologia (FCT), </w:t>
      </w:r>
      <w:r>
        <w:t xml:space="preserve">instalando </w:t>
      </w:r>
      <w:r w:rsidRPr="00D12D11">
        <w:t xml:space="preserve">a sua Fábrica de Inteligência Artificial.  A iniciativa permitirá acesso remoto ao supercomputador </w:t>
      </w:r>
      <w:proofErr w:type="spellStart"/>
      <w:r w:rsidRPr="00D12D11">
        <w:t>Deucalion</w:t>
      </w:r>
      <w:proofErr w:type="spellEnd"/>
      <w:r w:rsidRPr="00D12D11">
        <w:t xml:space="preserve">, capacitando empresas e investigadores para explorar e gerir esta infraestrutura de alta performance, </w:t>
      </w:r>
      <w:proofErr w:type="gramStart"/>
      <w:r w:rsidRPr="00D12D11">
        <w:t>criando novas</w:t>
      </w:r>
      <w:proofErr w:type="gramEnd"/>
      <w:r w:rsidRPr="00D12D11">
        <w:t xml:space="preserve"> oportunidades de investigação e de mercado.</w:t>
      </w:r>
    </w:p>
    <w:p w14:paraId="0BCF7ACE" w14:textId="73984AC9" w:rsidR="007A74A4" w:rsidRDefault="00D12D11" w:rsidP="00D12D11">
      <w:pPr>
        <w:spacing w:before="199" w:line="276" w:lineRule="auto"/>
        <w:ind w:left="23" w:right="17"/>
        <w:jc w:val="both"/>
        <w:rPr>
          <w:sz w:val="20"/>
        </w:rPr>
      </w:pPr>
      <w:r w:rsidRPr="00D12D11">
        <w:t xml:space="preserve">“Em apenas dois anos, conseguimos criar uma comunidade vibrante e 100% funcional que junta universidades, empresas e entidades locais em torno da inovação. O nosso próximo passo é ampliar o espaço para continuar a receber projetos que façam crescer este ecossistema”, sublinha Miguel Ricardo, General Manager do </w:t>
      </w:r>
      <w:proofErr w:type="gramStart"/>
      <w:r w:rsidRPr="00D12D11">
        <w:t>SITIO</w:t>
      </w:r>
      <w:proofErr w:type="gramEnd"/>
      <w:r w:rsidRPr="00D12D11">
        <w:t>.</w:t>
      </w:r>
    </w:p>
    <w:p w14:paraId="6CE787D5" w14:textId="77777777" w:rsidR="007A74A4" w:rsidRDefault="007A74A4">
      <w:pPr>
        <w:pStyle w:val="Corpodetexto"/>
        <w:spacing w:before="55"/>
        <w:ind w:left="0"/>
        <w:rPr>
          <w:sz w:val="20"/>
        </w:rPr>
      </w:pPr>
    </w:p>
    <w:p w14:paraId="4CBF5B6A" w14:textId="77777777" w:rsidR="007A74A4" w:rsidRDefault="007A74A4">
      <w:pPr>
        <w:pStyle w:val="Corpodetexto"/>
        <w:spacing w:before="55"/>
        <w:ind w:left="0"/>
        <w:rPr>
          <w:sz w:val="20"/>
        </w:rPr>
      </w:pPr>
    </w:p>
    <w:p w14:paraId="2444D980" w14:textId="77777777" w:rsidR="007A74A4" w:rsidRDefault="007A74A4">
      <w:pPr>
        <w:pStyle w:val="Corpodetexto"/>
        <w:spacing w:before="55"/>
        <w:ind w:left="0"/>
        <w:rPr>
          <w:sz w:val="20"/>
        </w:rPr>
      </w:pPr>
    </w:p>
    <w:p w14:paraId="6872EF57" w14:textId="77777777" w:rsidR="007A74A4" w:rsidRDefault="007A74A4">
      <w:pPr>
        <w:pStyle w:val="Corpodetexto"/>
        <w:spacing w:before="55"/>
        <w:ind w:left="0"/>
        <w:rPr>
          <w:sz w:val="20"/>
        </w:rPr>
      </w:pPr>
    </w:p>
    <w:p w14:paraId="6777053B" w14:textId="77777777" w:rsidR="00757582" w:rsidRDefault="00000000">
      <w:pPr>
        <w:pStyle w:val="Corpodetexto"/>
        <w:spacing w:before="0" w:line="20" w:lineRule="exac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CEFE3E9" wp14:editId="1A07636C">
                <wp:extent cx="5493385" cy="9525"/>
                <wp:effectExtent l="9525" t="0" r="2539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93385" cy="9525"/>
                          <a:chOff x="0" y="0"/>
                          <a:chExt cx="549338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4556"/>
                            <a:ext cx="54933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3385">
                                <a:moveTo>
                                  <a:pt x="0" y="0"/>
                                </a:moveTo>
                                <a:lnTo>
                                  <a:pt x="5493216" y="0"/>
                                </a:lnTo>
                              </a:path>
                            </a:pathLst>
                          </a:custGeom>
                          <a:ln w="91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29D763" id="Group 2" o:spid="_x0000_s1026" style="width:432.55pt;height:.75pt;mso-position-horizontal-relative:char;mso-position-vertical-relative:line" coordsize="5493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">
                <v:shape id="Graphic 3" o:spid="_x0000_s1027" style="position:absolute;top:45;width:54933;height:13;visibility:visible;mso-wrap-style:square;v-text-anchor:top" coordsize="54933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" path="m,l5493216,e" filled="f" strokeweight=".25314mm">
                  <v:path arrowok="t"/>
                </v:shape>
                <w10:anchorlock/>
              </v:group>
            </w:pict>
          </mc:Fallback>
        </mc:AlternateContent>
      </w:r>
    </w:p>
    <w:p w14:paraId="5C109AB3" w14:textId="77777777" w:rsidR="00757582" w:rsidRDefault="00000000">
      <w:pPr>
        <w:pStyle w:val="Ttulo1"/>
        <w:spacing w:before="247"/>
        <w:jc w:val="left"/>
      </w:pPr>
      <w:r>
        <w:t>Sobre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Grupo</w:t>
      </w:r>
      <w:r>
        <w:rPr>
          <w:spacing w:val="-3"/>
        </w:rPr>
        <w:t xml:space="preserve"> </w:t>
      </w:r>
      <w:r>
        <w:rPr>
          <w:spacing w:val="-2"/>
        </w:rPr>
        <w:t>Casais</w:t>
      </w:r>
    </w:p>
    <w:p w14:paraId="040B9EF2" w14:textId="77777777" w:rsidR="00757582" w:rsidRDefault="00000000">
      <w:pPr>
        <w:pStyle w:val="Corpodetexto"/>
        <w:spacing w:before="243" w:line="276" w:lineRule="auto"/>
        <w:ind w:right="17"/>
        <w:jc w:val="both"/>
      </w:pPr>
      <w:r>
        <w:t xml:space="preserve">A </w:t>
      </w:r>
      <w:r>
        <w:rPr>
          <w:b/>
        </w:rPr>
        <w:t xml:space="preserve">Casais </w:t>
      </w:r>
      <w:r>
        <w:t xml:space="preserve">foi criada a 23 de maio de 1958 e é atualmente um dos cinco principais </w:t>
      </w:r>
      <w:proofErr w:type="spellStart"/>
      <w:r>
        <w:t>players</w:t>
      </w:r>
      <w:proofErr w:type="spellEnd"/>
      <w:r>
        <w:t xml:space="preserve"> do setor da construção em Portugal. Opera em 18 países: Portugal, Angola, Alemanha, Áustria, Arábia Saudita, Bélgica,</w:t>
      </w:r>
      <w:r>
        <w:rPr>
          <w:spacing w:val="-7"/>
        </w:rPr>
        <w:t xml:space="preserve"> </w:t>
      </w:r>
      <w:r>
        <w:t>Brasil,</w:t>
      </w:r>
      <w:r>
        <w:rPr>
          <w:spacing w:val="-7"/>
        </w:rPr>
        <w:t xml:space="preserve"> </w:t>
      </w:r>
      <w:r>
        <w:t>Espanha,</w:t>
      </w:r>
      <w:r>
        <w:rPr>
          <w:spacing w:val="-7"/>
        </w:rPr>
        <w:t xml:space="preserve"> </w:t>
      </w:r>
      <w:r>
        <w:t>EUA</w:t>
      </w:r>
      <w:r>
        <w:rPr>
          <w:spacing w:val="-5"/>
        </w:rPr>
        <w:t xml:space="preserve"> </w:t>
      </w:r>
      <w:r>
        <w:t>(Texas),</w:t>
      </w:r>
      <w:r>
        <w:rPr>
          <w:spacing w:val="-6"/>
        </w:rPr>
        <w:t xml:space="preserve"> </w:t>
      </w:r>
      <w:r>
        <w:t>EAU</w:t>
      </w:r>
      <w:r>
        <w:rPr>
          <w:spacing w:val="-7"/>
        </w:rPr>
        <w:t xml:space="preserve"> </w:t>
      </w:r>
      <w:r>
        <w:t>(Dubai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Abu</w:t>
      </w:r>
      <w:r>
        <w:rPr>
          <w:spacing w:val="-5"/>
        </w:rPr>
        <w:t xml:space="preserve"> </w:t>
      </w:r>
      <w:r>
        <w:t>Dhabi),</w:t>
      </w:r>
      <w:r>
        <w:rPr>
          <w:spacing w:val="-7"/>
        </w:rPr>
        <w:t xml:space="preserve"> </w:t>
      </w:r>
      <w:r>
        <w:t>França,</w:t>
      </w:r>
      <w:r>
        <w:rPr>
          <w:spacing w:val="-7"/>
        </w:rPr>
        <w:t xml:space="preserve"> </w:t>
      </w:r>
      <w:r>
        <w:t>Gana,</w:t>
      </w:r>
      <w:r>
        <w:rPr>
          <w:spacing w:val="-7"/>
        </w:rPr>
        <w:t xml:space="preserve"> </w:t>
      </w:r>
      <w:r>
        <w:t>Gibraltar,</w:t>
      </w:r>
      <w:r>
        <w:rPr>
          <w:spacing w:val="-6"/>
        </w:rPr>
        <w:t xml:space="preserve"> </w:t>
      </w:r>
      <w:r>
        <w:t>Países</w:t>
      </w:r>
      <w:r>
        <w:rPr>
          <w:spacing w:val="-6"/>
        </w:rPr>
        <w:t xml:space="preserve"> </w:t>
      </w:r>
      <w:r>
        <w:t>Baixos, Moçambique, Marrocos, Reino Unido, Qatar.</w:t>
      </w:r>
    </w:p>
    <w:p w14:paraId="4CDD5C31" w14:textId="77777777" w:rsidR="00757582" w:rsidRDefault="00000000">
      <w:pPr>
        <w:pStyle w:val="Corpodetexto"/>
        <w:spacing w:before="199" w:line="276" w:lineRule="auto"/>
        <w:ind w:right="16"/>
        <w:jc w:val="both"/>
      </w:pPr>
      <w:r>
        <w:t xml:space="preserve">A empresa tem apostado na construção sustentável, com o desenvolvimento de vários projetos de construção híbrida, através do sistema CREE e da implementação de soluções </w:t>
      </w:r>
      <w:proofErr w:type="spellStart"/>
      <w:r>
        <w:t>off</w:t>
      </w:r>
      <w:proofErr w:type="spellEnd"/>
      <w:r>
        <w:t>-site industrializadas.</w:t>
      </w:r>
      <w:r>
        <w:rPr>
          <w:spacing w:val="40"/>
        </w:rPr>
        <w:t xml:space="preserve"> </w:t>
      </w:r>
      <w:r>
        <w:t>Com foco na inovação, sustentabilidade, desenvolvimento e tecnologia, “</w:t>
      </w:r>
      <w:proofErr w:type="spellStart"/>
      <w:r>
        <w:t>Well</w:t>
      </w:r>
      <w:proofErr w:type="spellEnd"/>
      <w:r>
        <w:t xml:space="preserve"> </w:t>
      </w:r>
      <w:proofErr w:type="spellStart"/>
      <w:r>
        <w:t>Built</w:t>
      </w:r>
      <w:proofErr w:type="spellEnd"/>
      <w:r>
        <w:t xml:space="preserve"> for </w:t>
      </w:r>
      <w:proofErr w:type="spellStart"/>
      <w:r>
        <w:t>Well</w:t>
      </w:r>
      <w:proofErr w:type="spellEnd"/>
      <w:r>
        <w:t xml:space="preserve"> </w:t>
      </w:r>
      <w:proofErr w:type="spellStart"/>
      <w:r>
        <w:t>Living</w:t>
      </w:r>
      <w:proofErr w:type="spellEnd"/>
      <w:r>
        <w:t>” é o posicionamento e compromisso que o grupo assume.</w:t>
      </w:r>
    </w:p>
    <w:p w14:paraId="63269911" w14:textId="77777777" w:rsidR="00757582" w:rsidRDefault="00000000">
      <w:pPr>
        <w:pStyle w:val="Corpodetexto"/>
        <w:spacing w:before="201" w:line="276" w:lineRule="auto"/>
        <w:ind w:right="23"/>
        <w:jc w:val="both"/>
      </w:pPr>
      <w:r>
        <w:t xml:space="preserve">Obteve várias distinções, como o Prémio Construir de Melhor Construtora em Portugal pela 6ª vez, mas também o 3º lugar como </w:t>
      </w:r>
      <w:proofErr w:type="spellStart"/>
      <w:r>
        <w:t>Best</w:t>
      </w:r>
      <w:proofErr w:type="spellEnd"/>
      <w:r>
        <w:t xml:space="preserve"> </w:t>
      </w:r>
      <w:proofErr w:type="spellStart"/>
      <w:r>
        <w:t>Place</w:t>
      </w:r>
      <w:proofErr w:type="spellEnd"/>
      <w:r>
        <w:t xml:space="preserve"> to </w:t>
      </w:r>
      <w:proofErr w:type="spellStart"/>
      <w:r>
        <w:t>Work</w:t>
      </w:r>
      <w:proofErr w:type="spellEnd"/>
      <w:r>
        <w:t>. Fechou o ano de 2024 com volume de negócio agregado a rondar os 846 M€ – 335 M€ internacional, 511 M€ a nível nacional.</w:t>
      </w:r>
    </w:p>
    <w:p w14:paraId="5ACB1623" w14:textId="77777777" w:rsidR="00757582" w:rsidRDefault="00000000">
      <w:pPr>
        <w:pStyle w:val="Ttulo1"/>
        <w:spacing w:before="199"/>
        <w:jc w:val="left"/>
      </w:pPr>
      <w:r>
        <w:t>Para</w:t>
      </w:r>
      <w:r>
        <w:rPr>
          <w:spacing w:val="-3"/>
        </w:rPr>
        <w:t xml:space="preserve"> </w:t>
      </w:r>
      <w:r>
        <w:t>mais</w:t>
      </w:r>
      <w:r>
        <w:rPr>
          <w:spacing w:val="-3"/>
        </w:rPr>
        <w:t xml:space="preserve"> </w:t>
      </w:r>
      <w:r>
        <w:rPr>
          <w:spacing w:val="-2"/>
        </w:rPr>
        <w:t>informações:</w:t>
      </w:r>
    </w:p>
    <w:p w14:paraId="3C1D2B4F" w14:textId="77777777" w:rsidR="00757582" w:rsidRDefault="00000000">
      <w:pPr>
        <w:spacing w:before="240"/>
        <w:ind w:left="23"/>
      </w:pPr>
      <w:r>
        <w:rPr>
          <w:b/>
        </w:rPr>
        <w:t>LLYC</w:t>
      </w:r>
      <w:r>
        <w:rPr>
          <w:b/>
          <w:spacing w:val="-4"/>
        </w:rPr>
        <w:t xml:space="preserve"> </w:t>
      </w:r>
      <w:r>
        <w:t>|</w:t>
      </w:r>
      <w:r>
        <w:rPr>
          <w:spacing w:val="-3"/>
        </w:rPr>
        <w:t xml:space="preserve"> </w:t>
      </w:r>
      <w:r>
        <w:t>+351</w:t>
      </w:r>
      <w:r>
        <w:rPr>
          <w:spacing w:val="-1"/>
        </w:rPr>
        <w:t xml:space="preserve"> </w:t>
      </w:r>
      <w:r>
        <w:t>219</w:t>
      </w:r>
      <w:r>
        <w:rPr>
          <w:spacing w:val="-4"/>
        </w:rPr>
        <w:t xml:space="preserve"> </w:t>
      </w:r>
      <w:r>
        <w:t>239</w:t>
      </w:r>
      <w:r>
        <w:rPr>
          <w:spacing w:val="-2"/>
        </w:rPr>
        <w:t xml:space="preserve"> </w:t>
      </w:r>
      <w:r>
        <w:rPr>
          <w:spacing w:val="-5"/>
        </w:rPr>
        <w:t>700</w:t>
      </w:r>
    </w:p>
    <w:p w14:paraId="4613536F" w14:textId="77777777" w:rsidR="00757582" w:rsidRDefault="00000000">
      <w:pPr>
        <w:pStyle w:val="Corpodetexto"/>
        <w:spacing w:before="241"/>
      </w:pPr>
      <w:r>
        <w:t>Ana</w:t>
      </w:r>
      <w:r>
        <w:rPr>
          <w:spacing w:val="-6"/>
        </w:rPr>
        <w:t xml:space="preserve"> </w:t>
      </w:r>
      <w:r>
        <w:t>Laranjeiro</w:t>
      </w:r>
      <w:r>
        <w:rPr>
          <w:spacing w:val="-4"/>
        </w:rPr>
        <w:t xml:space="preserve"> </w:t>
      </w:r>
      <w:r>
        <w:t>|</w:t>
      </w:r>
      <w:r>
        <w:rPr>
          <w:spacing w:val="-4"/>
        </w:rPr>
        <w:t xml:space="preserve"> </w:t>
      </w:r>
      <w:hyperlink r:id="rId10">
        <w:r w:rsidR="00757582">
          <w:t>alaranjeiro@llyc.global</w:t>
        </w:r>
      </w:hyperlink>
      <w:r>
        <w:rPr>
          <w:spacing w:val="-6"/>
        </w:rPr>
        <w:t xml:space="preserve"> </w:t>
      </w:r>
      <w:r>
        <w:t>|+351</w:t>
      </w:r>
      <w:r>
        <w:rPr>
          <w:spacing w:val="-5"/>
        </w:rPr>
        <w:t xml:space="preserve"> </w:t>
      </w:r>
      <w:r>
        <w:t>919</w:t>
      </w:r>
      <w:r>
        <w:rPr>
          <w:spacing w:val="-7"/>
        </w:rPr>
        <w:t xml:space="preserve"> </w:t>
      </w:r>
      <w:r>
        <w:t>669</w:t>
      </w:r>
      <w:r>
        <w:rPr>
          <w:spacing w:val="-3"/>
        </w:rPr>
        <w:t xml:space="preserve"> </w:t>
      </w:r>
      <w:r>
        <w:rPr>
          <w:spacing w:val="-5"/>
        </w:rPr>
        <w:t>400</w:t>
      </w:r>
    </w:p>
    <w:p w14:paraId="6E74AC14" w14:textId="77777777" w:rsidR="00757582" w:rsidRDefault="00000000">
      <w:pPr>
        <w:pStyle w:val="Corpodetexto"/>
        <w:spacing w:before="240"/>
      </w:pPr>
      <w:r>
        <w:t>Duarte</w:t>
      </w:r>
      <w:r>
        <w:rPr>
          <w:spacing w:val="-7"/>
        </w:rPr>
        <w:t xml:space="preserve"> </w:t>
      </w:r>
      <w:r>
        <w:t>Amaro</w:t>
      </w:r>
      <w:r>
        <w:rPr>
          <w:spacing w:val="-3"/>
        </w:rPr>
        <w:t xml:space="preserve"> </w:t>
      </w:r>
      <w:r>
        <w:t>|</w:t>
      </w:r>
      <w:r>
        <w:rPr>
          <w:spacing w:val="-4"/>
        </w:rPr>
        <w:t xml:space="preserve"> </w:t>
      </w:r>
      <w:hyperlink r:id="rId11">
        <w:r w:rsidR="00757582">
          <w:t>duarte.amaro@llyc.global</w:t>
        </w:r>
      </w:hyperlink>
      <w:r>
        <w:rPr>
          <w:spacing w:val="-5"/>
        </w:rPr>
        <w:t xml:space="preserve"> </w:t>
      </w:r>
      <w:r>
        <w:t>|+351</w:t>
      </w:r>
      <w:r>
        <w:rPr>
          <w:spacing w:val="-5"/>
        </w:rPr>
        <w:t xml:space="preserve"> </w:t>
      </w:r>
      <w:r>
        <w:t>938</w:t>
      </w:r>
      <w:r>
        <w:rPr>
          <w:spacing w:val="-5"/>
        </w:rPr>
        <w:t xml:space="preserve"> </w:t>
      </w:r>
      <w:r>
        <w:t>464</w:t>
      </w:r>
      <w:r>
        <w:rPr>
          <w:spacing w:val="-4"/>
        </w:rPr>
        <w:t xml:space="preserve"> </w:t>
      </w:r>
      <w:r>
        <w:rPr>
          <w:spacing w:val="-5"/>
        </w:rPr>
        <w:t>314</w:t>
      </w:r>
    </w:p>
    <w:p w14:paraId="0CFA648B" w14:textId="77777777" w:rsidR="00757582" w:rsidRDefault="00000000">
      <w:pPr>
        <w:pStyle w:val="Corpodetexto"/>
        <w:spacing w:before="240"/>
      </w:pPr>
      <w:r>
        <w:t>Luísa</w:t>
      </w:r>
      <w:r>
        <w:rPr>
          <w:spacing w:val="-5"/>
        </w:rPr>
        <w:t xml:space="preserve"> </w:t>
      </w:r>
      <w:r>
        <w:t>Barrancos|</w:t>
      </w:r>
      <w:r>
        <w:rPr>
          <w:spacing w:val="-6"/>
        </w:rPr>
        <w:t xml:space="preserve"> </w:t>
      </w:r>
      <w:hyperlink r:id="rId12">
        <w:r w:rsidR="00757582">
          <w:t>luisa.barrancos@llyc.global</w:t>
        </w:r>
      </w:hyperlink>
      <w:r>
        <w:rPr>
          <w:spacing w:val="-4"/>
        </w:rPr>
        <w:t xml:space="preserve"> </w:t>
      </w:r>
      <w:r>
        <w:t>|</w:t>
      </w:r>
      <w:r>
        <w:rPr>
          <w:spacing w:val="-7"/>
        </w:rPr>
        <w:t xml:space="preserve"> </w:t>
      </w:r>
      <w:r>
        <w:t>+351</w:t>
      </w:r>
      <w:r>
        <w:rPr>
          <w:spacing w:val="-6"/>
        </w:rPr>
        <w:t xml:space="preserve"> </w:t>
      </w:r>
      <w:r>
        <w:t>913</w:t>
      </w:r>
      <w:r>
        <w:rPr>
          <w:spacing w:val="-6"/>
        </w:rPr>
        <w:t xml:space="preserve"> </w:t>
      </w:r>
      <w:r>
        <w:t>429</w:t>
      </w:r>
      <w:r>
        <w:rPr>
          <w:spacing w:val="-6"/>
        </w:rPr>
        <w:t xml:space="preserve"> </w:t>
      </w:r>
      <w:r>
        <w:rPr>
          <w:spacing w:val="-5"/>
        </w:rPr>
        <w:t>649</w:t>
      </w:r>
    </w:p>
    <w:sectPr w:rsidR="00757582">
      <w:headerReference w:type="default" r:id="rId13"/>
      <w:pgSz w:w="11910" w:h="16840"/>
      <w:pgMar w:top="1820" w:right="1417" w:bottom="280" w:left="1417" w:header="100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9DE134" w14:textId="77777777" w:rsidR="00A00D88" w:rsidRDefault="00A00D88">
      <w:r>
        <w:separator/>
      </w:r>
    </w:p>
  </w:endnote>
  <w:endnote w:type="continuationSeparator" w:id="0">
    <w:p w14:paraId="3999AC13" w14:textId="77777777" w:rsidR="00A00D88" w:rsidRDefault="00A00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DE27D1" w14:textId="77777777" w:rsidR="00A00D88" w:rsidRDefault="00A00D88">
      <w:r>
        <w:separator/>
      </w:r>
    </w:p>
  </w:footnote>
  <w:footnote w:type="continuationSeparator" w:id="0">
    <w:p w14:paraId="5C8486BA" w14:textId="77777777" w:rsidR="00A00D88" w:rsidRDefault="00A00D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84173" w14:textId="77777777" w:rsidR="00757582" w:rsidRDefault="00000000">
    <w:pPr>
      <w:pStyle w:val="Corpodetexto"/>
      <w:spacing w:before="0"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555072" behindDoc="1" locked="0" layoutInCell="1" allowOverlap="1" wp14:anchorId="4D21A9AC" wp14:editId="1F7717AF">
          <wp:simplePos x="0" y="0"/>
          <wp:positionH relativeFrom="page">
            <wp:posOffset>5007945</wp:posOffset>
          </wp:positionH>
          <wp:positionV relativeFrom="page">
            <wp:posOffset>638238</wp:posOffset>
          </wp:positionV>
          <wp:extent cx="1450938" cy="201726"/>
          <wp:effectExtent l="0" t="0" r="0" b="0"/>
          <wp:wrapNone/>
          <wp:docPr id="1543737419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50938" cy="2017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849B5"/>
    <w:multiLevelType w:val="hybridMultilevel"/>
    <w:tmpl w:val="B16E64E8"/>
    <w:lvl w:ilvl="0" w:tplc="BE2ADB56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2B8402E">
      <w:numFmt w:val="bullet"/>
      <w:lvlText w:val="•"/>
      <w:lvlJc w:val="left"/>
      <w:pPr>
        <w:ind w:left="1573" w:hanging="360"/>
      </w:pPr>
      <w:rPr>
        <w:rFonts w:hint="default"/>
        <w:lang w:val="pt-PT" w:eastAsia="en-US" w:bidi="ar-SA"/>
      </w:rPr>
    </w:lvl>
    <w:lvl w:ilvl="2" w:tplc="915280C8">
      <w:numFmt w:val="bullet"/>
      <w:lvlText w:val="•"/>
      <w:lvlJc w:val="left"/>
      <w:pPr>
        <w:ind w:left="2406" w:hanging="360"/>
      </w:pPr>
      <w:rPr>
        <w:rFonts w:hint="default"/>
        <w:lang w:val="pt-PT" w:eastAsia="en-US" w:bidi="ar-SA"/>
      </w:rPr>
    </w:lvl>
    <w:lvl w:ilvl="3" w:tplc="0B4EF256">
      <w:numFmt w:val="bullet"/>
      <w:lvlText w:val="•"/>
      <w:lvlJc w:val="left"/>
      <w:pPr>
        <w:ind w:left="3239" w:hanging="360"/>
      </w:pPr>
      <w:rPr>
        <w:rFonts w:hint="default"/>
        <w:lang w:val="pt-PT" w:eastAsia="en-US" w:bidi="ar-SA"/>
      </w:rPr>
    </w:lvl>
    <w:lvl w:ilvl="4" w:tplc="8462370C">
      <w:numFmt w:val="bullet"/>
      <w:lvlText w:val="•"/>
      <w:lvlJc w:val="left"/>
      <w:pPr>
        <w:ind w:left="4072" w:hanging="360"/>
      </w:pPr>
      <w:rPr>
        <w:rFonts w:hint="default"/>
        <w:lang w:val="pt-PT" w:eastAsia="en-US" w:bidi="ar-SA"/>
      </w:rPr>
    </w:lvl>
    <w:lvl w:ilvl="5" w:tplc="23B897BC">
      <w:numFmt w:val="bullet"/>
      <w:lvlText w:val="•"/>
      <w:lvlJc w:val="left"/>
      <w:pPr>
        <w:ind w:left="4906" w:hanging="360"/>
      </w:pPr>
      <w:rPr>
        <w:rFonts w:hint="default"/>
        <w:lang w:val="pt-PT" w:eastAsia="en-US" w:bidi="ar-SA"/>
      </w:rPr>
    </w:lvl>
    <w:lvl w:ilvl="6" w:tplc="9D9036AC">
      <w:numFmt w:val="bullet"/>
      <w:lvlText w:val="•"/>
      <w:lvlJc w:val="left"/>
      <w:pPr>
        <w:ind w:left="5739" w:hanging="360"/>
      </w:pPr>
      <w:rPr>
        <w:rFonts w:hint="default"/>
        <w:lang w:val="pt-PT" w:eastAsia="en-US" w:bidi="ar-SA"/>
      </w:rPr>
    </w:lvl>
    <w:lvl w:ilvl="7" w:tplc="AC20B340">
      <w:numFmt w:val="bullet"/>
      <w:lvlText w:val="•"/>
      <w:lvlJc w:val="left"/>
      <w:pPr>
        <w:ind w:left="6572" w:hanging="360"/>
      </w:pPr>
      <w:rPr>
        <w:rFonts w:hint="default"/>
        <w:lang w:val="pt-PT" w:eastAsia="en-US" w:bidi="ar-SA"/>
      </w:rPr>
    </w:lvl>
    <w:lvl w:ilvl="8" w:tplc="419E9C30">
      <w:numFmt w:val="bullet"/>
      <w:lvlText w:val="•"/>
      <w:lvlJc w:val="left"/>
      <w:pPr>
        <w:ind w:left="7405" w:hanging="360"/>
      </w:pPr>
      <w:rPr>
        <w:rFonts w:hint="default"/>
        <w:lang w:val="pt-PT" w:eastAsia="en-US" w:bidi="ar-SA"/>
      </w:rPr>
    </w:lvl>
  </w:abstractNum>
  <w:num w:numId="1" w16cid:durableId="680811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582"/>
    <w:rsid w:val="000F3BB4"/>
    <w:rsid w:val="00130F8E"/>
    <w:rsid w:val="001F4982"/>
    <w:rsid w:val="0022527E"/>
    <w:rsid w:val="003070A5"/>
    <w:rsid w:val="00351B7A"/>
    <w:rsid w:val="003F33EE"/>
    <w:rsid w:val="004D78A8"/>
    <w:rsid w:val="0054021A"/>
    <w:rsid w:val="00611ED7"/>
    <w:rsid w:val="00622C44"/>
    <w:rsid w:val="00695764"/>
    <w:rsid w:val="00714154"/>
    <w:rsid w:val="00717174"/>
    <w:rsid w:val="00757582"/>
    <w:rsid w:val="007A74A4"/>
    <w:rsid w:val="008A0F59"/>
    <w:rsid w:val="008C7E0B"/>
    <w:rsid w:val="0093292C"/>
    <w:rsid w:val="00933416"/>
    <w:rsid w:val="009C438B"/>
    <w:rsid w:val="00A00D88"/>
    <w:rsid w:val="00B076FC"/>
    <w:rsid w:val="00B47D1D"/>
    <w:rsid w:val="00BC7528"/>
    <w:rsid w:val="00CC326F"/>
    <w:rsid w:val="00CF51F8"/>
    <w:rsid w:val="00D12D11"/>
    <w:rsid w:val="00D2039D"/>
    <w:rsid w:val="00D35BF0"/>
    <w:rsid w:val="00EB4503"/>
    <w:rsid w:val="00F04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65942"/>
  <w15:docId w15:val="{6C75F07F-D76E-4584-AC05-3993D9F29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BF0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23"/>
      <w:jc w:val="both"/>
      <w:outlineLvl w:val="0"/>
    </w:pPr>
    <w:rPr>
      <w:b/>
      <w:bCs/>
    </w:rPr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200"/>
      <w:ind w:left="23"/>
    </w:pPr>
  </w:style>
  <w:style w:type="paragraph" w:styleId="Ttulo">
    <w:name w:val="Title"/>
    <w:basedOn w:val="Normal"/>
    <w:uiPriority w:val="10"/>
    <w:qFormat/>
    <w:pPr>
      <w:ind w:left="318" w:firstLine="14"/>
    </w:pPr>
    <w:rPr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  <w:pPr>
      <w:ind w:left="743" w:right="1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B47D1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luisa.barrancos@llyc.globa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uarte.amaro@llyc.globa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alaranjeiro@llyc.globa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c649be3-88c8-495f-871f-bbf24b8fbf2c">
      <Terms xmlns="http://schemas.microsoft.com/office/infopath/2007/PartnerControls"/>
    </lcf76f155ced4ddcb4097134ff3c332f>
    <TaxCatchAll xmlns="3199b160-1fb0-477a-974d-ee9b656056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A5A019FAC2A19469EC1E0FAA1340FC2" ma:contentTypeVersion="19" ma:contentTypeDescription="Criar um novo documento." ma:contentTypeScope="" ma:versionID="069223324aee27b95421c27a9d756030">
  <xsd:schema xmlns:xsd="http://www.w3.org/2001/XMLSchema" xmlns:xs="http://www.w3.org/2001/XMLSchema" xmlns:p="http://schemas.microsoft.com/office/2006/metadata/properties" xmlns:ns2="7c649be3-88c8-495f-871f-bbf24b8fbf2c" xmlns:ns3="3199b160-1fb0-477a-974d-ee9b65605611" targetNamespace="http://schemas.microsoft.com/office/2006/metadata/properties" ma:root="true" ma:fieldsID="96bee752282f8d45c5d6e9c6cf5d733f" ns2:_="" ns3:_="">
    <xsd:import namespace="7c649be3-88c8-495f-871f-bbf24b8fbf2c"/>
    <xsd:import namespace="3199b160-1fb0-477a-974d-ee9b656056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649be3-88c8-495f-871f-bbf24b8fbf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60cc93af-d533-4224-b5de-dcf2cdc0119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99b160-1fb0-477a-974d-ee9b656056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2696881-e2bf-4beb-9145-a2d462ffb5ea}" ma:internalName="TaxCatchAll" ma:showField="CatchAllData" ma:web="3199b160-1fb0-477a-974d-ee9b656056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96F34A3-9332-42CC-B126-FA39E182B8CE}">
  <ds:schemaRefs>
    <ds:schemaRef ds:uri="http://schemas.microsoft.com/office/2006/metadata/properties"/>
    <ds:schemaRef ds:uri="http://schemas.microsoft.com/office/infopath/2007/PartnerControls"/>
    <ds:schemaRef ds:uri="7c649be3-88c8-495f-871f-bbf24b8fbf2c"/>
    <ds:schemaRef ds:uri="3199b160-1fb0-477a-974d-ee9b65605611"/>
  </ds:schemaRefs>
</ds:datastoreItem>
</file>

<file path=customXml/itemProps2.xml><?xml version="1.0" encoding="utf-8"?>
<ds:datastoreItem xmlns:ds="http://schemas.openxmlformats.org/officeDocument/2006/customXml" ds:itemID="{ECFE00CE-9BE8-41EC-824B-79331734464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D922EF-F4BC-4D33-BD2D-04451C4CA2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649be3-88c8-495f-871f-bbf24b8fbf2c"/>
    <ds:schemaRef ds:uri="3199b160-1fb0-477a-974d-ee9b656056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718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Filipe Rodrigues</dc:creator>
  <cp:lastModifiedBy>Antonio Carlos F Rodrigues</cp:lastModifiedBy>
  <cp:revision>12</cp:revision>
  <dcterms:created xsi:type="dcterms:W3CDTF">2025-09-03T10:43:00Z</dcterms:created>
  <dcterms:modified xsi:type="dcterms:W3CDTF">2025-09-19T13:31:00Z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2025-09-03T00:00:00Z</vt:filetime>
  </property>
  <property fmtid="{D5CDD505-2E9C-101B-9397-08002B2CF9AE}" pid="5" name="Producer">
    <vt:lpwstr>Microsoft® Word para Microsoft 365</vt:lpwstr>
  </property>
  <property fmtid="{D5CDD505-2E9C-101B-9397-08002B2CF9AE}" pid="6" name="ContentTypeId">
    <vt:lpwstr>0x0101007A5A019FAC2A19469EC1E0FAA1340FC2</vt:lpwstr>
  </property>
  <property fmtid="{D5CDD505-2E9C-101B-9397-08002B2CF9AE}" pid="7" name="MediaServiceImageTags">
    <vt:lpwstr/>
  </property>
  <property fmtid="{D5CDD505-2E9C-101B-9397-08002B2CF9AE}" pid="9" name="docLang">
    <vt:lpwstr>pt</vt:lpwstr>
  </property>
</Properties>
</file>