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p w:rsidR="295B19E5" w:rsidP="295B19E5" w:rsidRDefault="295B19E5" w14:paraId="5D7F336A" w14:textId="2D233FE9">
      <w:pPr>
        <w:pStyle w:val="Corpodetexto"/>
        <w:spacing w:before="1" w:after="240"/>
        <w:jc w:val="center"/>
        <w:rPr>
          <w:b w:val="1"/>
          <w:bCs w:val="1"/>
          <w:sz w:val="36"/>
          <w:szCs w:val="36"/>
        </w:rPr>
      </w:pPr>
    </w:p>
    <w:p w:rsidR="6A15FF54" w:rsidP="295B19E5" w:rsidRDefault="6A15FF54" w14:paraId="545A3DBE" w14:textId="09C63D04">
      <w:pPr>
        <w:pStyle w:val="Corpodetexto"/>
        <w:spacing w:before="1" w:after="240"/>
        <w:jc w:val="center"/>
      </w:pPr>
      <w:r w:rsidRPr="295B19E5" w:rsidR="6A15FF54">
        <w:rPr>
          <w:b w:val="1"/>
          <w:bCs w:val="1"/>
          <w:sz w:val="36"/>
          <w:szCs w:val="36"/>
        </w:rPr>
        <w:t>Grupo Casais aposta nas novas gerações com Programa de Estágios de Verão</w:t>
      </w:r>
    </w:p>
    <w:p w:rsidR="007A74A4" w:rsidP="002705DB" w:rsidRDefault="00000000" w14:paraId="4CBF5B6A" w14:textId="0AF9E9F8">
      <w:pPr>
        <w:spacing w:before="199" w:line="276" w:lineRule="auto"/>
        <w:ind w:left="23" w:right="17"/>
        <w:jc w:val="both"/>
      </w:pPr>
      <w:r w:rsidRPr="450B4B31" w:rsidR="00000000">
        <w:rPr>
          <w:b w:val="1"/>
          <w:bCs w:val="1"/>
        </w:rPr>
        <w:t>Braga,</w:t>
      </w:r>
      <w:r w:rsidRPr="450B4B31" w:rsidR="00000000">
        <w:rPr>
          <w:b w:val="1"/>
          <w:bCs w:val="1"/>
          <w:spacing w:val="-13"/>
        </w:rPr>
        <w:t xml:space="preserve"> </w:t>
      </w:r>
      <w:r w:rsidRPr="450B4B31" w:rsidR="6DAF9A76">
        <w:rPr>
          <w:b w:val="1"/>
          <w:bCs w:val="1"/>
        </w:rPr>
        <w:t>21</w:t>
      </w:r>
      <w:r w:rsidRPr="450B4B31" w:rsidR="00000000">
        <w:rPr>
          <w:b w:val="1"/>
          <w:bCs w:val="1"/>
          <w:spacing w:val="-12"/>
        </w:rPr>
        <w:t xml:space="preserve"> </w:t>
      </w:r>
      <w:r w:rsidRPr="450B4B31" w:rsidR="00000000">
        <w:rPr>
          <w:b w:val="1"/>
          <w:bCs w:val="1"/>
        </w:rPr>
        <w:t>de</w:t>
      </w:r>
      <w:r w:rsidRPr="450B4B31" w:rsidR="00000000">
        <w:rPr>
          <w:b w:val="1"/>
          <w:bCs w:val="1"/>
          <w:spacing w:val="-11"/>
        </w:rPr>
        <w:t xml:space="preserve"> </w:t>
      </w:r>
      <w:r w:rsidRPr="450B4B31" w:rsidR="00D03EC1">
        <w:rPr>
          <w:b w:val="1"/>
          <w:bCs w:val="1"/>
          <w:spacing w:val="-11"/>
        </w:rPr>
        <w:t xml:space="preserve">abril de </w:t>
      </w:r>
      <w:r w:rsidRPr="450B4B31" w:rsidR="00000000">
        <w:rPr>
          <w:b w:val="1"/>
          <w:bCs w:val="1"/>
        </w:rPr>
        <w:t>2025</w:t>
      </w:r>
      <w:r w:rsidRPr="450B4B31" w:rsidR="00000000">
        <w:rPr>
          <w:b w:val="1"/>
          <w:bCs w:val="1"/>
          <w:spacing w:val="-9"/>
        </w:rPr>
        <w:t xml:space="preserve"> </w:t>
      </w:r>
      <w:r w:rsidR="00000000">
        <w:rPr/>
        <w:t>–</w:t>
      </w:r>
      <w:r w:rsidR="00000000">
        <w:rPr>
          <w:spacing w:val="-12"/>
        </w:rPr>
        <w:t xml:space="preserve"> </w:t>
      </w:r>
      <w:r w:rsidRPr="001958E1" w:rsidR="001958E1">
        <w:rPr/>
        <w:t xml:space="preserve">O Grupo Casais </w:t>
      </w:r>
      <w:r w:rsidR="002705DB">
        <w:rPr/>
        <w:t>anuncia a abertura das candidaturas para a edição de 2026 do Programa de Estágios de Verão do Grupo Casais. Integrada na estratégia global de atração e desenvolvimento de talento da empresa, esta iniciativa assume-se como uma verdadeira porta de entrada para o mercado de trabalho, permitindo aos jovens estudantes adquirir experiência prática de relevo, participar atrativamente em projetos reais e integrar equipas multidisciplinares.</w:t>
      </w:r>
    </w:p>
    <w:p w:rsidR="002705DB" w:rsidP="002705DB" w:rsidRDefault="002705DB" w14:paraId="58597793" w14:textId="29D8146B">
      <w:pPr>
        <w:spacing w:before="199" w:line="276" w:lineRule="auto"/>
        <w:ind w:left="23" w:right="17"/>
        <w:jc w:val="both"/>
      </w:pPr>
      <w:r w:rsidR="002705DB">
        <w:rPr/>
        <w:t>Sob o mote “</w:t>
      </w:r>
      <w:r w:rsidR="002705DB">
        <w:rPr/>
        <w:t>Let’s</w:t>
      </w:r>
      <w:r w:rsidR="002705DB">
        <w:rPr/>
        <w:t xml:space="preserve"> </w:t>
      </w:r>
      <w:r w:rsidR="002705DB">
        <w:rPr/>
        <w:t>Grow</w:t>
      </w:r>
      <w:r w:rsidR="002705DB">
        <w:rPr/>
        <w:t xml:space="preserve"> </w:t>
      </w:r>
      <w:r w:rsidR="002705DB">
        <w:rPr/>
        <w:t>Toget</w:t>
      </w:r>
      <w:r w:rsidR="25B64A84">
        <w:rPr/>
        <w:t>h</w:t>
      </w:r>
      <w:r w:rsidR="002705DB">
        <w:rPr/>
        <w:t>er</w:t>
      </w:r>
      <w:r w:rsidR="002705DB">
        <w:rPr/>
        <w:t xml:space="preserve">!”, o programa lança um desafio direto aos talentos emergentes para colocarem os seus conhecimentos teóricos em prática. Esta é uma oportunidade desenhada para o desenvolvimento de novas competências, proporcionando um crescimento sustentado lado a lado com profissionais experientes e promovendo um contacto </w:t>
      </w:r>
      <w:r w:rsidR="002705DB">
        <w:rPr/>
        <w:t>direto com a cultura e os valores intrínsecos do Grupo Casais.</w:t>
      </w:r>
    </w:p>
    <w:p w:rsidR="0085302C" w:rsidP="002705DB" w:rsidRDefault="0085302C" w14:paraId="32CA2A9D" w14:textId="1678BFF1">
      <w:pPr>
        <w:spacing w:before="199" w:line="276" w:lineRule="auto"/>
        <w:ind w:left="23" w:right="17"/>
        <w:jc w:val="both"/>
      </w:pPr>
      <w:r w:rsidRPr="295B19E5" w:rsidR="0085302C">
        <w:rPr>
          <w:b w:val="1"/>
          <w:bCs w:val="1"/>
        </w:rPr>
        <w:t>António Carlos Rodrigues, CEO do Grupo Casais</w:t>
      </w:r>
      <w:r w:rsidR="0085302C">
        <w:rPr/>
        <w:t xml:space="preserve">, afirma “que </w:t>
      </w:r>
      <w:r w:rsidR="0085302C">
        <w:rPr/>
        <w:t>esta iniciativa reflete o compromisso contínuo d</w:t>
      </w:r>
      <w:r w:rsidR="0085302C">
        <w:rPr/>
        <w:t xml:space="preserve">o grupo </w:t>
      </w:r>
      <w:r w:rsidR="0085302C">
        <w:rPr/>
        <w:t>com o desenvolvimento das novas gerações e com a criação de valor para o setor. Acreditamos que investir no talento jovem é investir no futuro da construção. O Programa de Estágios de Verão é uma oportunidade para os estudantes contactarem com a realidade do mercado e, ao mesmo tempo, para nós identificarmos e desenvolvermos os profissionais que poderão vir a integrar o Grupo Casais. Queremos proporcionar uma experiência enriquecedora, onde cada participante possa crescer, aprender e contribuir ativamente para projetos com impacto real”</w:t>
      </w:r>
      <w:r w:rsidR="1D5FD027">
        <w:rPr/>
        <w:t>.</w:t>
      </w:r>
    </w:p>
    <w:p w:rsidR="1D5FD027" w:rsidP="295B19E5" w:rsidRDefault="1D5FD027" w14:paraId="0E26166A" w14:textId="0812EEC2">
      <w:pPr>
        <w:spacing w:before="199" w:line="276" w:lineRule="auto"/>
        <w:ind w:left="23" w:right="17"/>
        <w:jc w:val="both"/>
      </w:pPr>
      <w:r w:rsidR="1D5FD027">
        <w:rPr/>
        <w:t>A aposta nos jovens assume-se como um eixo estratégico do Grupo Casais, numa lógica de construção de futuro e de renovação contínua das suas competências e capacidades. Num setor em transformação, marcado pela industrialização, digitalização e novos desafios de sustentabilidade, a integração de talento jovem traz novas perspetivas, capacidade de adaptação e proximidade às novas ferramentas e formas de trabalhar. Este programa reflete essa visão, posicionando os jovens como parte ativa na evolução da empresa e do próprio setor da construção.</w:t>
      </w:r>
    </w:p>
    <w:p w:rsidR="007A2ABB" w:rsidP="002705DB" w:rsidRDefault="002705DB" w14:paraId="10160608" w14:textId="232FB827">
      <w:pPr>
        <w:spacing w:before="199" w:line="276" w:lineRule="auto"/>
        <w:ind w:left="23" w:right="17"/>
        <w:jc w:val="both"/>
        <w:rPr>
          <w:bCs/>
        </w:rPr>
      </w:pPr>
      <w:r>
        <w:rPr>
          <w:bCs/>
        </w:rPr>
        <w:t xml:space="preserve">A quarta edição do Programa de Estágios de Verão destina-se a estudantes do ensino superior, bem como a alunos a frequentar cursos profissionais ou </w:t>
      </w:r>
      <w:proofErr w:type="spellStart"/>
      <w:r>
        <w:rPr>
          <w:bCs/>
        </w:rPr>
        <w:t>CTeSP</w:t>
      </w:r>
      <w:proofErr w:type="spellEnd"/>
      <w:r>
        <w:rPr>
          <w:bCs/>
        </w:rPr>
        <w:t xml:space="preserve"> (Cursos Técnicos Superiores </w:t>
      </w:r>
      <w:r w:rsidR="001A2CAA">
        <w:rPr>
          <w:bCs/>
        </w:rPr>
        <w:t>Profissionais</w:t>
      </w:r>
      <w:r>
        <w:rPr>
          <w:bCs/>
        </w:rPr>
        <w:t xml:space="preserve">). Refletindo a diversidade de operações do grupo, o programa procura acolher talentos de um vasto leque de áreas de formação. As oportunidades </w:t>
      </w:r>
      <w:r w:rsidR="001A2CAA">
        <w:rPr>
          <w:bCs/>
        </w:rPr>
        <w:t>distribuem-se</w:t>
      </w:r>
      <w:r>
        <w:rPr>
          <w:bCs/>
        </w:rPr>
        <w:t xml:space="preserve"> por setores funcionais como Engenharia, Arquitetura, Recursos Humanos, Marketing, Informática, Economia e Finanças, Logística, Direito e, ainda, Prevenção e Segurança.</w:t>
      </w:r>
    </w:p>
    <w:p w:rsidR="002705DB" w:rsidP="002705DB" w:rsidRDefault="002705DB" w14:paraId="4A566564" w14:textId="371BA64D">
      <w:pPr>
        <w:spacing w:before="199" w:line="276" w:lineRule="auto"/>
        <w:ind w:left="23" w:right="17"/>
        <w:jc w:val="both"/>
        <w:rPr>
          <w:bCs/>
        </w:rPr>
      </w:pPr>
      <w:r>
        <w:rPr>
          <w:bCs/>
        </w:rPr>
        <w:t xml:space="preserve">Com uma duração variável entre quatro </w:t>
      </w:r>
      <w:proofErr w:type="gramStart"/>
      <w:r>
        <w:rPr>
          <w:bCs/>
        </w:rPr>
        <w:t>a</w:t>
      </w:r>
      <w:proofErr w:type="gramEnd"/>
      <w:r>
        <w:rPr>
          <w:bCs/>
        </w:rPr>
        <w:t xml:space="preserve"> 12 semanas, os estágios decorrerão durante os meses de julho a setembro. A iniciativa oferece também grande flexibilidade, permitindo ajustes mediante a disponibilidade de cada participante. Geograficamente, as vagas estão distribuídas pela zona Norte (em Braga, no Porto e em Aveiro), região da Grande Lisboa e Algarve. Ao longo de todo o programa, é garantida uma experiência profunda e imersiva na realidade empresarial, rigorosamente alinhada com a área de integração de cada estudante.</w:t>
      </w:r>
    </w:p>
    <w:p w:rsidR="007A74A4" w:rsidP="295B19E5" w:rsidRDefault="007A74A4" w14:paraId="6872EF57" w14:textId="63BAC595">
      <w:pPr>
        <w:spacing w:before="199" w:line="276" w:lineRule="auto"/>
        <w:ind w:left="23" w:right="17"/>
        <w:jc w:val="both"/>
        <w:rPr>
          <w:sz w:val="20"/>
          <w:szCs w:val="20"/>
        </w:rPr>
      </w:pPr>
      <w:r w:rsidR="002705DB">
        <w:rPr/>
        <w:t xml:space="preserve">O período de candidaturas decorre até ao dia 17 de maio. Todos os estudantes interessados devem formalizar a sua inscrição </w:t>
      </w:r>
      <w:r w:rsidR="00F41D17">
        <w:rPr/>
        <w:t>através</w:t>
      </w:r>
      <w:r w:rsidR="002705DB">
        <w:rPr/>
        <w:t xml:space="preserve"> da </w:t>
      </w:r>
      <w:hyperlink r:id="Rebb4962084624561">
        <w:r w:rsidRPr="295B19E5" w:rsidR="00F41D17">
          <w:rPr>
            <w:rStyle w:val="Hiperligao"/>
          </w:rPr>
          <w:t>p</w:t>
        </w:r>
        <w:r w:rsidRPr="295B19E5" w:rsidR="002705DB">
          <w:rPr>
            <w:rStyle w:val="Hiperligao"/>
          </w:rPr>
          <w:t>ágina</w:t>
        </w:r>
        <w:r w:rsidRPr="295B19E5" w:rsidR="00F41D17">
          <w:rPr>
            <w:rStyle w:val="Hiperligao"/>
          </w:rPr>
          <w:t xml:space="preserve"> oficial do programa</w:t>
        </w:r>
      </w:hyperlink>
      <w:r w:rsidR="00F41D17">
        <w:rPr/>
        <w:t>.</w:t>
      </w:r>
    </w:p>
    <w:p w:rsidR="295B19E5" w:rsidP="295B19E5" w:rsidRDefault="295B19E5" w14:paraId="3B5856BB" w14:textId="09B5A22B">
      <w:pPr>
        <w:spacing w:before="199" w:line="276" w:lineRule="auto"/>
        <w:ind w:left="23" w:right="17"/>
        <w:jc w:val="both"/>
      </w:pPr>
    </w:p>
    <w:p w:rsidR="00757582" w:rsidRDefault="00000000" w14:paraId="6777053B" w14:textId="77777777">
      <w:pPr>
        <w:pStyle w:val="Corpodetexto"/>
        <w:spacing w:before="0" w:line="20" w:lineRule="exact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CEFE3E9" wp14:editId="1A07636C">
                <wp:extent cx="5493385" cy="9525"/>
                <wp:effectExtent l="9525" t="0" r="2539" b="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93385" cy="9525"/>
                          <a:chOff x="0" y="0"/>
                          <a:chExt cx="5493385" cy="952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4556"/>
                            <a:ext cx="54933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93385">
                                <a:moveTo>
                                  <a:pt x="0" y="0"/>
                                </a:moveTo>
                                <a:lnTo>
                                  <a:pt x="5493216" y="0"/>
                                </a:lnTo>
                              </a:path>
                            </a:pathLst>
                          </a:custGeom>
                          <a:ln w="911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 w14:anchorId="6BFA9FE4">
              <v:group id="Group 2" style="width:432.55pt;height:.75pt;mso-position-horizontal-relative:char;mso-position-vertical-relative:line" coordsize="54933,95" o:spid="_x0000_s1026" w14:anchorId="0429D7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">
                <v:shape id="Graphic 3" style="position:absolute;top:45;width:54933;height:13;visibility:visible;mso-wrap-style:square;v-text-anchor:top" coordsize="5493385,1270" o:spid="_x0000_s1027" filled="f" strokeweight=".25314mm" path="m,l5493216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">
                  <v:path arrowok="t"/>
                </v:shape>
                <w10:anchorlock/>
              </v:group>
            </w:pict>
          </mc:Fallback>
        </mc:AlternateContent>
      </w:r>
    </w:p>
    <w:p w:rsidRPr="001A2CAA" w:rsidR="00757582" w:rsidP="001A2CAA" w:rsidRDefault="00000000" w14:paraId="5C109AB3" w14:textId="77777777">
      <w:pPr>
        <w:spacing w:before="240"/>
        <w:rPr>
          <w:b/>
          <w:bCs/>
        </w:rPr>
      </w:pPr>
      <w:r w:rsidRPr="001A2CAA">
        <w:rPr>
          <w:b/>
          <w:bCs/>
        </w:rPr>
        <w:t>Sobre</w:t>
      </w:r>
      <w:r w:rsidRPr="001A2CAA">
        <w:rPr>
          <w:b/>
          <w:bCs/>
          <w:spacing w:val="-3"/>
        </w:rPr>
        <w:t xml:space="preserve"> </w:t>
      </w:r>
      <w:r w:rsidRPr="001A2CAA">
        <w:rPr>
          <w:b/>
          <w:bCs/>
        </w:rPr>
        <w:t>o</w:t>
      </w:r>
      <w:r w:rsidRPr="001A2CAA">
        <w:rPr>
          <w:b/>
          <w:bCs/>
          <w:spacing w:val="-3"/>
        </w:rPr>
        <w:t xml:space="preserve"> </w:t>
      </w:r>
      <w:r w:rsidRPr="001A2CAA">
        <w:rPr>
          <w:b/>
          <w:bCs/>
        </w:rPr>
        <w:t>Grupo</w:t>
      </w:r>
      <w:r w:rsidRPr="001A2CAA">
        <w:rPr>
          <w:b/>
          <w:bCs/>
          <w:spacing w:val="-3"/>
        </w:rPr>
        <w:t xml:space="preserve"> </w:t>
      </w:r>
      <w:r w:rsidRPr="001A2CAA">
        <w:rPr>
          <w:b/>
          <w:bCs/>
          <w:spacing w:val="-2"/>
        </w:rPr>
        <w:t>Casais</w:t>
      </w:r>
    </w:p>
    <w:p w:rsidR="001A2CAA" w:rsidP="001A2CAA" w:rsidRDefault="001A2CAA" w14:paraId="703FB66A" w14:textId="77777777">
      <w:pPr>
        <w:pStyle w:val="Corpodetexto"/>
        <w:spacing w:before="243" w:line="276" w:lineRule="auto"/>
        <w:ind w:right="17"/>
        <w:jc w:val="both"/>
      </w:pPr>
      <w:r>
        <w:t xml:space="preserve">A </w:t>
      </w:r>
      <w:r>
        <w:rPr>
          <w:b/>
        </w:rPr>
        <w:t xml:space="preserve">Casais </w:t>
      </w:r>
      <w:r w:rsidRPr="005A0D5A">
        <w:t>foi criada a 23 de maio de 1958 e é atualmente um dos cinco principais</w:t>
      </w:r>
      <w:r w:rsidRPr="00886C69">
        <w:rPr>
          <w:i/>
          <w:iCs/>
        </w:rPr>
        <w:t xml:space="preserve"> </w:t>
      </w:r>
      <w:proofErr w:type="spellStart"/>
      <w:r w:rsidRPr="00886C69">
        <w:rPr>
          <w:i/>
          <w:iCs/>
        </w:rPr>
        <w:t>players</w:t>
      </w:r>
      <w:proofErr w:type="spellEnd"/>
      <w:r w:rsidRPr="005A0D5A">
        <w:t xml:space="preserve"> do setor da construção em Portugal. Opera em 18 países: Portugal, Angola, Alemanha, Áustria, Arábia Saudita, Bélgica, Brasil, Espanha, EUA (Texas), EAU (Dubai e Abu Dhabi), França, Gana, Gibraltar, Países Baixos, Moçambique, Marrocos, Reino Unido, Qatar. </w:t>
      </w:r>
    </w:p>
    <w:p w:rsidR="001A2CAA" w:rsidP="001A2CAA" w:rsidRDefault="001A2CAA" w14:paraId="5745FB2A" w14:textId="77777777">
      <w:pPr>
        <w:pStyle w:val="Corpodetexto"/>
        <w:spacing w:before="201" w:line="276" w:lineRule="auto"/>
        <w:ind w:right="23"/>
        <w:jc w:val="both"/>
      </w:pPr>
      <w:r w:rsidRPr="005A0D5A">
        <w:t xml:space="preserve">A empresa tem apostado na construção sustentável, com o desenvolvimento de vários projetos de </w:t>
      </w:r>
      <w:r w:rsidRPr="005A0D5A">
        <w:t xml:space="preserve">construção híbrida, através do sistema CREE e da implementação de soluções </w:t>
      </w:r>
      <w:proofErr w:type="spellStart"/>
      <w:r w:rsidRPr="00886C69">
        <w:rPr>
          <w:i/>
          <w:iCs/>
        </w:rPr>
        <w:t>off</w:t>
      </w:r>
      <w:proofErr w:type="spellEnd"/>
      <w:r w:rsidRPr="00886C69">
        <w:rPr>
          <w:i/>
          <w:iCs/>
        </w:rPr>
        <w:t>-site</w:t>
      </w:r>
      <w:r w:rsidRPr="005A0D5A">
        <w:t xml:space="preserve"> industrializadas. Com foco na inovação, sustentabilidade, desenvolvimento e tecnologia, “</w:t>
      </w:r>
      <w:proofErr w:type="spellStart"/>
      <w:r w:rsidRPr="005A0D5A">
        <w:t>Well</w:t>
      </w:r>
      <w:proofErr w:type="spellEnd"/>
      <w:r w:rsidRPr="005A0D5A">
        <w:t xml:space="preserve"> </w:t>
      </w:r>
      <w:proofErr w:type="spellStart"/>
      <w:r w:rsidRPr="005A0D5A">
        <w:t>Built</w:t>
      </w:r>
      <w:proofErr w:type="spellEnd"/>
      <w:r w:rsidRPr="005A0D5A">
        <w:t xml:space="preserve"> for </w:t>
      </w:r>
      <w:proofErr w:type="spellStart"/>
      <w:r w:rsidRPr="005A0D5A">
        <w:t>Well</w:t>
      </w:r>
      <w:proofErr w:type="spellEnd"/>
      <w:r w:rsidRPr="005A0D5A">
        <w:t xml:space="preserve"> </w:t>
      </w:r>
      <w:proofErr w:type="spellStart"/>
      <w:r w:rsidRPr="005A0D5A">
        <w:t>Living</w:t>
      </w:r>
      <w:proofErr w:type="spellEnd"/>
      <w:r w:rsidRPr="005A0D5A">
        <w:t>” é o posicionamento e compromisso que o grupo assume. </w:t>
      </w:r>
      <w:r>
        <w:t>´</w:t>
      </w:r>
    </w:p>
    <w:p w:rsidR="00757582" w:rsidP="001A2CAA" w:rsidRDefault="001A2CAA" w14:paraId="63269911" w14:textId="32C1616F">
      <w:pPr>
        <w:pStyle w:val="Corpodetexto"/>
        <w:spacing w:before="201" w:line="276" w:lineRule="auto"/>
        <w:ind w:right="23"/>
        <w:jc w:val="both"/>
      </w:pPr>
      <w:r w:rsidRPr="006B4C2F">
        <w:t xml:space="preserve">Obteve várias distinções, como o Prémio Construir de Melhor Construtora em Portugal pela 7ª vez, mas também entrou no ranking de 75 Top Global </w:t>
      </w:r>
      <w:proofErr w:type="spellStart"/>
      <w:r w:rsidRPr="006B4C2F">
        <w:t>Innovator</w:t>
      </w:r>
      <w:proofErr w:type="spellEnd"/>
      <w:r w:rsidRPr="006B4C2F">
        <w:t xml:space="preserve"> da </w:t>
      </w:r>
      <w:proofErr w:type="spellStart"/>
      <w:r w:rsidRPr="006B4C2F">
        <w:t>Built</w:t>
      </w:r>
      <w:proofErr w:type="spellEnd"/>
      <w:r w:rsidRPr="006B4C2F">
        <w:t xml:space="preserve"> </w:t>
      </w:r>
      <w:proofErr w:type="spellStart"/>
      <w:r w:rsidRPr="006B4C2F">
        <w:t>Worlds</w:t>
      </w:r>
      <w:proofErr w:type="spellEnd"/>
      <w:r w:rsidRPr="006B4C2F">
        <w:t>. Fechou o ano de 2025 com volume de negócio agregado a rondar os 1018 M€ – 468 M€ internacional, 550 M€ a nível nacional</w:t>
      </w:r>
    </w:p>
    <w:p w:rsidR="00757582" w:rsidRDefault="00000000" w14:paraId="5ACB1623" w14:textId="77777777">
      <w:pPr>
        <w:pStyle w:val="Ttulo1"/>
        <w:spacing w:before="199"/>
        <w:jc w:val="left"/>
      </w:pPr>
      <w:r>
        <w:t>Para</w:t>
      </w:r>
      <w:r>
        <w:rPr>
          <w:spacing w:val="-3"/>
        </w:rPr>
        <w:t xml:space="preserve"> </w:t>
      </w:r>
      <w:r>
        <w:t>mais</w:t>
      </w:r>
      <w:r>
        <w:rPr>
          <w:spacing w:val="-3"/>
        </w:rPr>
        <w:t xml:space="preserve"> </w:t>
      </w:r>
      <w:r>
        <w:rPr>
          <w:spacing w:val="-2"/>
        </w:rPr>
        <w:t>informações:</w:t>
      </w:r>
    </w:p>
    <w:p w:rsidR="00757582" w:rsidRDefault="00000000" w14:paraId="3C1D2B4F" w14:textId="77777777">
      <w:pPr>
        <w:spacing w:before="240"/>
        <w:ind w:left="23"/>
      </w:pPr>
      <w:r>
        <w:rPr>
          <w:b/>
        </w:rPr>
        <w:t>LLYC</w:t>
      </w:r>
      <w:r>
        <w:rPr>
          <w:b/>
          <w:spacing w:val="-4"/>
        </w:rPr>
        <w:t xml:space="preserve"> </w:t>
      </w:r>
      <w:r>
        <w:t>|</w:t>
      </w:r>
      <w:r>
        <w:rPr>
          <w:spacing w:val="-3"/>
        </w:rPr>
        <w:t xml:space="preserve"> </w:t>
      </w:r>
      <w:r>
        <w:t>+351</w:t>
      </w:r>
      <w:r>
        <w:rPr>
          <w:spacing w:val="-1"/>
        </w:rPr>
        <w:t xml:space="preserve"> </w:t>
      </w:r>
      <w:r>
        <w:t>219</w:t>
      </w:r>
      <w:r>
        <w:rPr>
          <w:spacing w:val="-4"/>
        </w:rPr>
        <w:t xml:space="preserve"> </w:t>
      </w:r>
      <w:r>
        <w:t>239</w:t>
      </w:r>
      <w:r>
        <w:rPr>
          <w:spacing w:val="-2"/>
        </w:rPr>
        <w:t xml:space="preserve"> </w:t>
      </w:r>
      <w:r>
        <w:rPr>
          <w:spacing w:val="-5"/>
        </w:rPr>
        <w:t>700</w:t>
      </w:r>
    </w:p>
    <w:p w:rsidR="00757582" w:rsidRDefault="00000000" w14:paraId="4613536F" w14:textId="77777777">
      <w:pPr>
        <w:pStyle w:val="Corpodetexto"/>
        <w:spacing w:before="241"/>
      </w:pPr>
      <w:r>
        <w:t>Ana</w:t>
      </w:r>
      <w:r>
        <w:rPr>
          <w:spacing w:val="-6"/>
        </w:rPr>
        <w:t xml:space="preserve"> </w:t>
      </w:r>
      <w:r>
        <w:t>Laranjeiro</w:t>
      </w:r>
      <w:r>
        <w:rPr>
          <w:spacing w:val="-4"/>
        </w:rPr>
        <w:t xml:space="preserve"> </w:t>
      </w:r>
      <w:r>
        <w:t>|</w:t>
      </w:r>
      <w:r>
        <w:rPr>
          <w:spacing w:val="-4"/>
        </w:rPr>
        <w:t xml:space="preserve"> </w:t>
      </w:r>
      <w:hyperlink r:id="rId8">
        <w:r w:rsidR="00757582">
          <w:t>alaranjeiro@llyc.global</w:t>
        </w:r>
      </w:hyperlink>
      <w:r>
        <w:rPr>
          <w:spacing w:val="-6"/>
        </w:rPr>
        <w:t xml:space="preserve"> </w:t>
      </w:r>
      <w:r>
        <w:t>|+351</w:t>
      </w:r>
      <w:r>
        <w:rPr>
          <w:spacing w:val="-5"/>
        </w:rPr>
        <w:t xml:space="preserve"> </w:t>
      </w:r>
      <w:r>
        <w:t>919</w:t>
      </w:r>
      <w:r>
        <w:rPr>
          <w:spacing w:val="-7"/>
        </w:rPr>
        <w:t xml:space="preserve"> </w:t>
      </w:r>
      <w:r>
        <w:t>669</w:t>
      </w:r>
      <w:r>
        <w:rPr>
          <w:spacing w:val="-3"/>
        </w:rPr>
        <w:t xml:space="preserve"> </w:t>
      </w:r>
      <w:r>
        <w:rPr>
          <w:spacing w:val="-5"/>
        </w:rPr>
        <w:t>400</w:t>
      </w:r>
    </w:p>
    <w:p w:rsidR="00757582" w:rsidRDefault="00000000" w14:paraId="6E74AC14" w14:textId="77777777">
      <w:pPr>
        <w:pStyle w:val="Corpodetexto"/>
        <w:spacing w:before="240"/>
      </w:pPr>
      <w:r>
        <w:t>Duarte</w:t>
      </w:r>
      <w:r>
        <w:rPr>
          <w:spacing w:val="-7"/>
        </w:rPr>
        <w:t xml:space="preserve"> </w:t>
      </w:r>
      <w:r>
        <w:t>Amaro</w:t>
      </w:r>
      <w:r>
        <w:rPr>
          <w:spacing w:val="-3"/>
        </w:rPr>
        <w:t xml:space="preserve"> </w:t>
      </w:r>
      <w:r>
        <w:t>|</w:t>
      </w:r>
      <w:r>
        <w:rPr>
          <w:spacing w:val="-4"/>
        </w:rPr>
        <w:t xml:space="preserve"> </w:t>
      </w:r>
      <w:hyperlink r:id="rId9">
        <w:r w:rsidR="00757582">
          <w:t>duarte.amaro@llyc.global</w:t>
        </w:r>
      </w:hyperlink>
      <w:r>
        <w:rPr>
          <w:spacing w:val="-5"/>
        </w:rPr>
        <w:t xml:space="preserve"> </w:t>
      </w:r>
      <w:r>
        <w:t>|+351</w:t>
      </w:r>
      <w:r>
        <w:rPr>
          <w:spacing w:val="-5"/>
        </w:rPr>
        <w:t xml:space="preserve"> </w:t>
      </w:r>
      <w:r>
        <w:t>938</w:t>
      </w:r>
      <w:r>
        <w:rPr>
          <w:spacing w:val="-5"/>
        </w:rPr>
        <w:t xml:space="preserve"> </w:t>
      </w:r>
      <w:r>
        <w:t>464</w:t>
      </w:r>
      <w:r>
        <w:rPr>
          <w:spacing w:val="-4"/>
        </w:rPr>
        <w:t xml:space="preserve"> </w:t>
      </w:r>
      <w:r>
        <w:rPr>
          <w:spacing w:val="-5"/>
        </w:rPr>
        <w:t>314</w:t>
      </w:r>
    </w:p>
    <w:p w:rsidR="00757582" w:rsidRDefault="00000000" w14:paraId="0CFA648B" w14:textId="77777777">
      <w:pPr>
        <w:pStyle w:val="Corpodetexto"/>
        <w:spacing w:before="240"/>
      </w:pPr>
      <w:r>
        <w:t>Luísa</w:t>
      </w:r>
      <w:r>
        <w:rPr>
          <w:spacing w:val="-5"/>
        </w:rPr>
        <w:t xml:space="preserve"> </w:t>
      </w:r>
      <w:r>
        <w:t>Barrancos|</w:t>
      </w:r>
      <w:r>
        <w:rPr>
          <w:spacing w:val="-6"/>
        </w:rPr>
        <w:t xml:space="preserve"> </w:t>
      </w:r>
      <w:hyperlink r:id="rId10">
        <w:r w:rsidR="00757582">
          <w:t>luisa.barrancos@llyc.global</w:t>
        </w:r>
      </w:hyperlink>
      <w:r>
        <w:rPr>
          <w:spacing w:val="-4"/>
        </w:rPr>
        <w:t xml:space="preserve"> </w:t>
      </w:r>
      <w:r>
        <w:t>|</w:t>
      </w:r>
      <w:r>
        <w:rPr>
          <w:spacing w:val="-7"/>
        </w:rPr>
        <w:t xml:space="preserve"> </w:t>
      </w:r>
      <w:r>
        <w:t>+351</w:t>
      </w:r>
      <w:r>
        <w:rPr>
          <w:spacing w:val="-6"/>
        </w:rPr>
        <w:t xml:space="preserve"> </w:t>
      </w:r>
      <w:r>
        <w:t>913</w:t>
      </w:r>
      <w:r>
        <w:rPr>
          <w:spacing w:val="-6"/>
        </w:rPr>
        <w:t xml:space="preserve"> </w:t>
      </w:r>
      <w:r>
        <w:t>429</w:t>
      </w:r>
      <w:r>
        <w:rPr>
          <w:spacing w:val="-6"/>
        </w:rPr>
        <w:t xml:space="preserve"> </w:t>
      </w:r>
      <w:r>
        <w:rPr>
          <w:spacing w:val="-5"/>
        </w:rPr>
        <w:t>649</w:t>
      </w:r>
    </w:p>
    <w:sectPr w:rsidR="00757582">
      <w:headerReference w:type="default" r:id="rId11"/>
      <w:pgSz w:w="11910" w:h="16840" w:orient="portrait"/>
      <w:pgMar w:top="1820" w:right="1417" w:bottom="280" w:left="1417" w:header="100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862C9" w:rsidRDefault="005862C9" w14:paraId="59371368" w14:textId="77777777">
      <w:r>
        <w:separator/>
      </w:r>
    </w:p>
  </w:endnote>
  <w:endnote w:type="continuationSeparator" w:id="0">
    <w:p w:rsidR="005862C9" w:rsidRDefault="005862C9" w14:paraId="10B0727F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862C9" w:rsidRDefault="005862C9" w14:paraId="723A06D1" w14:textId="77777777">
      <w:r>
        <w:separator/>
      </w:r>
    </w:p>
  </w:footnote>
  <w:footnote w:type="continuationSeparator" w:id="0">
    <w:p w:rsidR="005862C9" w:rsidRDefault="005862C9" w14:paraId="0E9F0060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757582" w:rsidRDefault="00000000" w14:paraId="50884173" w14:textId="77777777">
    <w:pPr>
      <w:pStyle w:val="Corpodetexto"/>
      <w:spacing w:before="0" w:line="14" w:lineRule="auto"/>
      <w:ind w:left="0"/>
      <w:rPr>
        <w:sz w:val="20"/>
      </w:rPr>
    </w:pPr>
    <w:r>
      <w:rPr>
        <w:noProof/>
        <w:sz w:val="20"/>
      </w:rPr>
      <w:drawing>
        <wp:anchor distT="0" distB="0" distL="0" distR="0" simplePos="0" relativeHeight="487555072" behindDoc="1" locked="0" layoutInCell="1" allowOverlap="1" wp14:anchorId="4D21A9AC" wp14:editId="1F7717AF">
          <wp:simplePos x="0" y="0"/>
          <wp:positionH relativeFrom="page">
            <wp:posOffset>5007945</wp:posOffset>
          </wp:positionH>
          <wp:positionV relativeFrom="page">
            <wp:posOffset>638238</wp:posOffset>
          </wp:positionV>
          <wp:extent cx="1450938" cy="201726"/>
          <wp:effectExtent l="0" t="0" r="0" b="0"/>
          <wp:wrapNone/>
          <wp:docPr id="1543737419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50938" cy="20172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849B5"/>
    <w:multiLevelType w:val="hybridMultilevel"/>
    <w:tmpl w:val="B16E64E8"/>
    <w:lvl w:ilvl="0" w:tplc="BE2ADB56">
      <w:numFmt w:val="bullet"/>
      <w:lvlText w:val=""/>
      <w:lvlJc w:val="left"/>
      <w:pPr>
        <w:ind w:left="743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F2B8402E">
      <w:numFmt w:val="bullet"/>
      <w:lvlText w:val="•"/>
      <w:lvlJc w:val="left"/>
      <w:pPr>
        <w:ind w:left="1573" w:hanging="360"/>
      </w:pPr>
      <w:rPr>
        <w:rFonts w:hint="default"/>
        <w:lang w:val="pt-PT" w:eastAsia="en-US" w:bidi="ar-SA"/>
      </w:rPr>
    </w:lvl>
    <w:lvl w:ilvl="2" w:tplc="915280C8">
      <w:numFmt w:val="bullet"/>
      <w:lvlText w:val="•"/>
      <w:lvlJc w:val="left"/>
      <w:pPr>
        <w:ind w:left="2406" w:hanging="360"/>
      </w:pPr>
      <w:rPr>
        <w:rFonts w:hint="default"/>
        <w:lang w:val="pt-PT" w:eastAsia="en-US" w:bidi="ar-SA"/>
      </w:rPr>
    </w:lvl>
    <w:lvl w:ilvl="3" w:tplc="0B4EF256">
      <w:numFmt w:val="bullet"/>
      <w:lvlText w:val="•"/>
      <w:lvlJc w:val="left"/>
      <w:pPr>
        <w:ind w:left="3239" w:hanging="360"/>
      </w:pPr>
      <w:rPr>
        <w:rFonts w:hint="default"/>
        <w:lang w:val="pt-PT" w:eastAsia="en-US" w:bidi="ar-SA"/>
      </w:rPr>
    </w:lvl>
    <w:lvl w:ilvl="4" w:tplc="8462370C">
      <w:numFmt w:val="bullet"/>
      <w:lvlText w:val="•"/>
      <w:lvlJc w:val="left"/>
      <w:pPr>
        <w:ind w:left="4072" w:hanging="360"/>
      </w:pPr>
      <w:rPr>
        <w:rFonts w:hint="default"/>
        <w:lang w:val="pt-PT" w:eastAsia="en-US" w:bidi="ar-SA"/>
      </w:rPr>
    </w:lvl>
    <w:lvl w:ilvl="5" w:tplc="23B897BC">
      <w:numFmt w:val="bullet"/>
      <w:lvlText w:val="•"/>
      <w:lvlJc w:val="left"/>
      <w:pPr>
        <w:ind w:left="4906" w:hanging="360"/>
      </w:pPr>
      <w:rPr>
        <w:rFonts w:hint="default"/>
        <w:lang w:val="pt-PT" w:eastAsia="en-US" w:bidi="ar-SA"/>
      </w:rPr>
    </w:lvl>
    <w:lvl w:ilvl="6" w:tplc="9D9036AC">
      <w:numFmt w:val="bullet"/>
      <w:lvlText w:val="•"/>
      <w:lvlJc w:val="left"/>
      <w:pPr>
        <w:ind w:left="5739" w:hanging="360"/>
      </w:pPr>
      <w:rPr>
        <w:rFonts w:hint="default"/>
        <w:lang w:val="pt-PT" w:eastAsia="en-US" w:bidi="ar-SA"/>
      </w:rPr>
    </w:lvl>
    <w:lvl w:ilvl="7" w:tplc="AC20B340">
      <w:numFmt w:val="bullet"/>
      <w:lvlText w:val="•"/>
      <w:lvlJc w:val="left"/>
      <w:pPr>
        <w:ind w:left="6572" w:hanging="360"/>
      </w:pPr>
      <w:rPr>
        <w:rFonts w:hint="default"/>
        <w:lang w:val="pt-PT" w:eastAsia="en-US" w:bidi="ar-SA"/>
      </w:rPr>
    </w:lvl>
    <w:lvl w:ilvl="8" w:tplc="419E9C30">
      <w:numFmt w:val="bullet"/>
      <w:lvlText w:val="•"/>
      <w:lvlJc w:val="left"/>
      <w:pPr>
        <w:ind w:left="7405" w:hanging="360"/>
      </w:pPr>
      <w:rPr>
        <w:rFonts w:hint="default"/>
        <w:lang w:val="pt-PT" w:eastAsia="en-US" w:bidi="ar-SA"/>
      </w:rPr>
    </w:lvl>
  </w:abstractNum>
  <w:num w:numId="1" w16cid:durableId="680811893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582"/>
    <w:rsid w:val="00000000"/>
    <w:rsid w:val="00044596"/>
    <w:rsid w:val="000F3BB4"/>
    <w:rsid w:val="00130F8E"/>
    <w:rsid w:val="00192EB8"/>
    <w:rsid w:val="001958E1"/>
    <w:rsid w:val="001A2CAA"/>
    <w:rsid w:val="001F4982"/>
    <w:rsid w:val="002144CB"/>
    <w:rsid w:val="0022527E"/>
    <w:rsid w:val="002521C5"/>
    <w:rsid w:val="002705DB"/>
    <w:rsid w:val="002765AE"/>
    <w:rsid w:val="003070A5"/>
    <w:rsid w:val="0032119B"/>
    <w:rsid w:val="00351B7A"/>
    <w:rsid w:val="00356BB0"/>
    <w:rsid w:val="003F33EE"/>
    <w:rsid w:val="00426C0D"/>
    <w:rsid w:val="005862C9"/>
    <w:rsid w:val="00611ED7"/>
    <w:rsid w:val="00622C44"/>
    <w:rsid w:val="006376AF"/>
    <w:rsid w:val="006458A0"/>
    <w:rsid w:val="00714154"/>
    <w:rsid w:val="00717174"/>
    <w:rsid w:val="00736828"/>
    <w:rsid w:val="00757582"/>
    <w:rsid w:val="00765404"/>
    <w:rsid w:val="007A2ABB"/>
    <w:rsid w:val="007A74A4"/>
    <w:rsid w:val="007B4F8B"/>
    <w:rsid w:val="0085302C"/>
    <w:rsid w:val="008A0F59"/>
    <w:rsid w:val="008A3265"/>
    <w:rsid w:val="008A5799"/>
    <w:rsid w:val="008C7E0B"/>
    <w:rsid w:val="0093292C"/>
    <w:rsid w:val="00933416"/>
    <w:rsid w:val="009D5F11"/>
    <w:rsid w:val="00A70A57"/>
    <w:rsid w:val="00AA6185"/>
    <w:rsid w:val="00AF5387"/>
    <w:rsid w:val="00AF568D"/>
    <w:rsid w:val="00B25D2D"/>
    <w:rsid w:val="00B47D1D"/>
    <w:rsid w:val="00B52CD5"/>
    <w:rsid w:val="00B94C59"/>
    <w:rsid w:val="00C0107A"/>
    <w:rsid w:val="00C072C6"/>
    <w:rsid w:val="00CA0177"/>
    <w:rsid w:val="00CC326F"/>
    <w:rsid w:val="00CF51F8"/>
    <w:rsid w:val="00D03EC1"/>
    <w:rsid w:val="00D12D11"/>
    <w:rsid w:val="00D2039D"/>
    <w:rsid w:val="00D32ED9"/>
    <w:rsid w:val="00D35BF0"/>
    <w:rsid w:val="00D5060A"/>
    <w:rsid w:val="00D53416"/>
    <w:rsid w:val="00E53BD0"/>
    <w:rsid w:val="00E53FE9"/>
    <w:rsid w:val="00EA1B2F"/>
    <w:rsid w:val="00EB4503"/>
    <w:rsid w:val="00F04063"/>
    <w:rsid w:val="00F141C5"/>
    <w:rsid w:val="00F41D17"/>
    <w:rsid w:val="00F847DA"/>
    <w:rsid w:val="1D5FD027"/>
    <w:rsid w:val="25B64A84"/>
    <w:rsid w:val="28AF7078"/>
    <w:rsid w:val="295B19E5"/>
    <w:rsid w:val="2E999F24"/>
    <w:rsid w:val="361095AC"/>
    <w:rsid w:val="40A434EB"/>
    <w:rsid w:val="450B4B31"/>
    <w:rsid w:val="5BFFD4A2"/>
    <w:rsid w:val="614549F8"/>
    <w:rsid w:val="6A15FF54"/>
    <w:rsid w:val="6DAF9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65942"/>
  <w15:docId w15:val="{6C75F07F-D76E-4584-AC05-3993D9F298F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35BF0"/>
    <w:rPr>
      <w:rFonts w:ascii="Calibri" w:hAnsi="Calibri" w:eastAsia="Calibri" w:cs="Calibri"/>
      <w:lang w:val="pt-PT"/>
    </w:rPr>
  </w:style>
  <w:style w:type="paragraph" w:styleId="Ttulo1">
    <w:name w:val="heading 1"/>
    <w:basedOn w:val="Normal"/>
    <w:uiPriority w:val="9"/>
    <w:qFormat/>
    <w:pPr>
      <w:ind w:left="23"/>
      <w:jc w:val="both"/>
      <w:outlineLvl w:val="0"/>
    </w:pPr>
    <w:rPr>
      <w:b/>
      <w:bCs/>
    </w:rPr>
  </w:style>
  <w:style w:type="character" w:styleId="Tipodeletrapredefinidodopargraf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table" w:styleId="TableNormal" w:customStyle="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arter"/>
    <w:uiPriority w:val="1"/>
    <w:qFormat/>
    <w:pPr>
      <w:spacing w:before="200"/>
      <w:ind w:left="23"/>
    </w:pPr>
  </w:style>
  <w:style w:type="paragraph" w:styleId="Ttulo">
    <w:name w:val="Title"/>
    <w:basedOn w:val="Normal"/>
    <w:uiPriority w:val="10"/>
    <w:qFormat/>
    <w:pPr>
      <w:ind w:left="318" w:firstLine="14"/>
    </w:pPr>
    <w:rPr>
      <w:b/>
      <w:bCs/>
      <w:sz w:val="36"/>
      <w:szCs w:val="36"/>
    </w:rPr>
  </w:style>
  <w:style w:type="paragraph" w:styleId="PargrafodaLista">
    <w:name w:val="List Paragraph"/>
    <w:basedOn w:val="Normal"/>
    <w:uiPriority w:val="1"/>
    <w:qFormat/>
    <w:pPr>
      <w:ind w:left="743" w:right="18" w:hanging="360"/>
      <w:jc w:val="both"/>
    </w:pPr>
  </w:style>
  <w:style w:type="paragraph" w:styleId="TableParagraph" w:customStyle="1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B47D1D"/>
    <w:rPr>
      <w:rFonts w:ascii="Times New Roman" w:hAnsi="Times New Roman" w:cs="Times New Roman"/>
      <w:sz w:val="24"/>
      <w:szCs w:val="24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1958E1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1958E1"/>
    <w:rPr>
      <w:sz w:val="20"/>
      <w:szCs w:val="20"/>
    </w:rPr>
  </w:style>
  <w:style w:type="character" w:styleId="TextodecomentrioCarter" w:customStyle="1">
    <w:name w:val="Texto de comentário Caráter"/>
    <w:basedOn w:val="Tipodeletrapredefinidodopargrafo"/>
    <w:link w:val="Textodecomentrio"/>
    <w:uiPriority w:val="99"/>
    <w:rsid w:val="001958E1"/>
    <w:rPr>
      <w:rFonts w:ascii="Calibri" w:hAnsi="Calibri" w:eastAsia="Calibri" w:cs="Calibri"/>
      <w:sz w:val="20"/>
      <w:szCs w:val="20"/>
      <w:lang w:val="pt-PT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1958E1"/>
    <w:rPr>
      <w:b/>
      <w:bCs/>
    </w:rPr>
  </w:style>
  <w:style w:type="character" w:styleId="AssuntodecomentrioCarter" w:customStyle="1">
    <w:name w:val="Assunto de comentário Caráter"/>
    <w:basedOn w:val="TextodecomentrioCarter"/>
    <w:link w:val="Assuntodecomentrio"/>
    <w:uiPriority w:val="99"/>
    <w:semiHidden/>
    <w:rsid w:val="001958E1"/>
    <w:rPr>
      <w:rFonts w:ascii="Calibri" w:hAnsi="Calibri" w:eastAsia="Calibri" w:cs="Calibri"/>
      <w:b/>
      <w:bCs/>
      <w:sz w:val="20"/>
      <w:szCs w:val="20"/>
      <w:lang w:val="pt-PT"/>
    </w:rPr>
  </w:style>
  <w:style w:type="character" w:styleId="Hiperligao">
    <w:name w:val="Hyperlink"/>
    <w:basedOn w:val="Tipodeletrapredefinidodopargrafo"/>
    <w:uiPriority w:val="99"/>
    <w:unhideWhenUsed/>
    <w:rsid w:val="00F41D17"/>
    <w:rPr>
      <w:color w:val="0000FF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F41D17"/>
    <w:rPr>
      <w:color w:val="605E5C"/>
      <w:shd w:val="clear" w:color="auto" w:fill="E1DFDD"/>
    </w:rPr>
  </w:style>
  <w:style w:type="character" w:styleId="CorpodetextoCarter" w:customStyle="1">
    <w:name w:val="Corpo de texto Caráter"/>
    <w:basedOn w:val="Tipodeletrapredefinidodopargrafo"/>
    <w:link w:val="Corpodetexto"/>
    <w:uiPriority w:val="1"/>
    <w:rsid w:val="001A2CAA"/>
    <w:rPr>
      <w:rFonts w:ascii="Calibri" w:hAnsi="Calibri" w:eastAsia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alaranjeiro@llyc.global" TargetMode="External" Id="rId8" /><Relationship Type="http://schemas.openxmlformats.org/officeDocument/2006/relationships/theme" Target="theme/theme1.xml" Id="rId13" /><Relationship Type="http://schemas.openxmlformats.org/officeDocument/2006/relationships/settings" Target="settings.xml" Id="rId3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3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1.xml" Id="rId11" /><Relationship Type="http://schemas.openxmlformats.org/officeDocument/2006/relationships/footnotes" Target="footnotes.xml" Id="rId5" /><Relationship Type="http://schemas.openxmlformats.org/officeDocument/2006/relationships/customXml" Target="../customXml/item2.xml" Id="rId15" /><Relationship Type="http://schemas.openxmlformats.org/officeDocument/2006/relationships/hyperlink" Target="mailto:luisa.barrancos@llyc.global" TargetMode="External" Id="rId10" /><Relationship Type="http://schemas.openxmlformats.org/officeDocument/2006/relationships/webSettings" Target="webSettings.xml" Id="rId4" /><Relationship Type="http://schemas.openxmlformats.org/officeDocument/2006/relationships/hyperlink" Target="mailto:duarte.amaro@llyc.global" TargetMode="External" Id="rId9" /><Relationship Type="http://schemas.openxmlformats.org/officeDocument/2006/relationships/customXml" Target="../customXml/item1.xml" Id="rId14" /><Relationship Type="http://schemas.openxmlformats.org/officeDocument/2006/relationships/hyperlink" Target="https://estagiosdeverao.casais.pt/" TargetMode="External" Id="Rebb4962084624561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A5A019FAC2A19469EC1E0FAA1340FC2" ma:contentTypeVersion="19" ma:contentTypeDescription="Criar um novo documento." ma:contentTypeScope="" ma:versionID="85557ebadf90933137f2f8d107a270e2">
  <xsd:schema xmlns:xsd="http://www.w3.org/2001/XMLSchema" xmlns:xs="http://www.w3.org/2001/XMLSchema" xmlns:p="http://schemas.microsoft.com/office/2006/metadata/properties" xmlns:ns2="7c649be3-88c8-495f-871f-bbf24b8fbf2c" xmlns:ns3="3199b160-1fb0-477a-974d-ee9b65605611" targetNamespace="http://schemas.microsoft.com/office/2006/metadata/properties" ma:root="true" ma:fieldsID="bb0978ca281b28943eb8f697b2d82ae9" ns2:_="" ns3:_="">
    <xsd:import namespace="7c649be3-88c8-495f-871f-bbf24b8fbf2c"/>
    <xsd:import namespace="3199b160-1fb0-477a-974d-ee9b656056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49be3-88c8-495f-871f-bbf24b8fbf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m" ma:readOnly="false" ma:fieldId="{5cf76f15-5ced-4ddc-b409-7134ff3c332f}" ma:taxonomyMulti="true" ma:sspId="60cc93af-d533-4224-b5de-dcf2cdc011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99b160-1fb0-477a-974d-ee9b6560561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696881-e2bf-4beb-9145-a2d462ffb5ea}" ma:internalName="TaxCatchAll" ma:showField="CatchAllData" ma:web="3199b160-1fb0-477a-974d-ee9b656056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c649be3-88c8-495f-871f-bbf24b8fbf2c">
      <Terms xmlns="http://schemas.microsoft.com/office/infopath/2007/PartnerControls"/>
    </lcf76f155ced4ddcb4097134ff3c332f>
    <TaxCatchAll xmlns="3199b160-1fb0-477a-974d-ee9b65605611" xsi:nil="true"/>
  </documentManagement>
</p:properties>
</file>

<file path=customXml/itemProps1.xml><?xml version="1.0" encoding="utf-8"?>
<ds:datastoreItem xmlns:ds="http://schemas.openxmlformats.org/officeDocument/2006/customXml" ds:itemID="{5F5BD110-BC5C-4FA3-8B86-D4BAECF35F80}"/>
</file>

<file path=customXml/itemProps2.xml><?xml version="1.0" encoding="utf-8"?>
<ds:datastoreItem xmlns:ds="http://schemas.openxmlformats.org/officeDocument/2006/customXml" ds:itemID="{EDCF69A5-7BD5-4112-8891-8840B177069C}"/>
</file>

<file path=customXml/itemProps3.xml><?xml version="1.0" encoding="utf-8"?>
<ds:datastoreItem xmlns:ds="http://schemas.openxmlformats.org/officeDocument/2006/customXml" ds:itemID="{341131A0-4AA6-4E41-8D1C-F2682B7BDD2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Filipe Rodrigues</dc:creator>
  <lastModifiedBy>Margarida Lopes da Silva</lastModifiedBy>
  <revision>28</revision>
  <dcterms:created xsi:type="dcterms:W3CDTF">2025-09-03T10:43:00.0000000Z</dcterms:created>
  <dcterms:modified xsi:type="dcterms:W3CDTF">2026-05-19T09:59:19.9809094Z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2025-09-02T00:00:00Z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2025-09-03T00:00:00Z</vt:filetime>
  </property>
  <property fmtid="{D5CDD505-2E9C-101B-9397-08002B2CF9AE}" pid="5" name="Producer">
    <vt:lpwstr>Microsoft® Word para Microsoft 365</vt:lpwstr>
  </property>
  <property fmtid="{D5CDD505-2E9C-101B-9397-08002B2CF9AE}" pid="6" name="ContentTypeId">
    <vt:lpwstr>0x0101007A5A019FAC2A19469EC1E0FAA1340FC2</vt:lpwstr>
  </property>
  <property fmtid="{D5CDD505-2E9C-101B-9397-08002B2CF9AE}" pid="7" name="MediaServiceImageTags">
    <vt:lpwstr/>
  </property>
</Properties>
</file>