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54B1F3F6" wp14:textId="77777777">
      <w:pPr>
        <w:spacing w:after="320"/>
      </w:pPr>
      <w:r>
        <w:rPr>
          <w:b/>
          <w:i w:val="0"/>
          <w:color w:val="0066B3"/>
          <w:sz w:val="46"/>
        </w:rPr>
        <w:t>CASAIS</w:t>
      </w:r>
    </w:p>
    <w:p xmlns:wp14="http://schemas.microsoft.com/office/word/2010/wordml" w14:paraId="1C723C33" wp14:textId="77777777">
      <w:r>
        <w:rPr>
          <w:b/>
          <w:i w:val="0"/>
          <w:color w:val="004678"/>
          <w:sz w:val="32"/>
        </w:rPr>
        <w:t>Grupo Casais promove nova edição da Casais Open Week para aproximar estudantes e docentes do setor da construção</w:t>
      </w:r>
    </w:p>
    <w:p xmlns:wp14="http://schemas.microsoft.com/office/word/2010/wordml" w14:paraId="733E3083" wp14:textId="77777777">
      <w:r>
        <w:rPr>
          <w:b/>
          <w:i w:val="0"/>
          <w:color w:val="4B4B4B"/>
          <w:sz w:val="23"/>
        </w:rPr>
        <w:t>A iniciativa decorre de 12 a 16 de outubro, com visitas à sede, ao Casais Offsite &amp; Technology Hub e a obras de norte a sul do país.</w:t>
      </w:r>
    </w:p>
    <w:p xmlns:wp14="http://schemas.microsoft.com/office/word/2010/wordml" w14:paraId="5A9B0983" wp14:textId="77777777">
      <w:pPr>
        <w:jc w:val="both"/>
      </w:pPr>
      <w:r>
        <w:rPr>
          <w:b/>
          <w:i w:val="0"/>
        </w:rPr>
        <w:t>Braga, 2 de outubro de 2026 – O Grupo Casais promove, entre 12 e 16 de outubro, uma nova edição da Casais Open Week, iniciativa de âmbito nacional que abre as portas da organização a estudantes e docentes de todo o país. O objetivo é proporcionar contacto direto com os profissionais da Casais e com projetos de engenharia e construção em curso, aproximando a comunidade académica da realidade do setor.</w:t>
      </w:r>
    </w:p>
    <w:p xmlns:wp14="http://schemas.microsoft.com/office/word/2010/wordml" w14:paraId="54E52182" wp14:textId="77777777">
      <w:pPr>
        <w:jc w:val="both"/>
      </w:pPr>
      <w:r>
        <w:rPr>
          <w:b w:val="0"/>
          <w:i w:val="0"/>
        </w:rPr>
        <w:t>Com mais de 10 edições realizadas e milhares de participantes recebidos ao longo dos anos, a Casais Open Week assume-se como uma iniciativa estratégica de aproximação às novas gerações. Através de experiências práticas, os participantes poderão conhecer a evolução do setor, os avanços da Casais nas áreas da inovação e da tecnologia e as oportunidades de desenvolvimento de carreira na organização.</w:t>
      </w:r>
    </w:p>
    <w:p xmlns:wp14="http://schemas.microsoft.com/office/word/2010/wordml" w:rsidP="5641C32F" w14:paraId="45695FFB" wp14:textId="555AC7C9">
      <w:pPr>
        <w:pStyle w:val="Normal"/>
        <w:suppressLineNumbers w:val="0"/>
        <w:bidi w:val="0"/>
        <w:spacing w:before="0" w:beforeAutospacing="off" w:after="140" w:afterAutospacing="off" w:line="269" w:lineRule="auto"/>
        <w:ind w:left="0" w:right="0"/>
        <w:jc w:val="both"/>
      </w:pPr>
      <w:r w:rsidRPr="5641C32F" w:rsidR="5641C32F">
        <w:rPr>
          <w:b w:val="0"/>
          <w:bCs w:val="0"/>
          <w:i w:val="0"/>
          <w:iCs w:val="0"/>
        </w:rPr>
        <w:t xml:space="preserve">“A Casais Open Week é o momento anual em que </w:t>
      </w:r>
      <w:r w:rsidRPr="5641C32F" w:rsidR="5641C32F">
        <w:rPr>
          <w:b w:val="0"/>
          <w:bCs w:val="0"/>
          <w:i w:val="0"/>
          <w:iCs w:val="0"/>
        </w:rPr>
        <w:t>os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nossos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colaboradores</w:t>
      </w:r>
      <w:r w:rsidRPr="5641C32F" w:rsidR="5641C32F">
        <w:rPr>
          <w:b w:val="0"/>
          <w:bCs w:val="0"/>
          <w:i w:val="0"/>
          <w:iCs w:val="0"/>
        </w:rPr>
        <w:t xml:space="preserve"> partilham o seu conhecimento e </w:t>
      </w:r>
      <w:r w:rsidRPr="5641C32F" w:rsidR="5641C32F">
        <w:rPr>
          <w:b w:val="0"/>
          <w:bCs w:val="0"/>
          <w:i w:val="0"/>
          <w:iCs w:val="0"/>
        </w:rPr>
        <w:t>experiência</w:t>
      </w:r>
      <w:r w:rsidRPr="5641C32F" w:rsidR="5641C32F">
        <w:rPr>
          <w:b w:val="0"/>
          <w:bCs w:val="0"/>
          <w:i w:val="0"/>
          <w:iCs w:val="0"/>
        </w:rPr>
        <w:t xml:space="preserve">, </w:t>
      </w:r>
      <w:r w:rsidRPr="5641C32F" w:rsidR="5641C32F">
        <w:rPr>
          <w:b w:val="0"/>
          <w:bCs w:val="0"/>
          <w:i w:val="0"/>
          <w:iCs w:val="0"/>
        </w:rPr>
        <w:t>dando</w:t>
      </w:r>
      <w:r w:rsidRPr="5641C32F" w:rsidR="5641C32F">
        <w:rPr>
          <w:b w:val="0"/>
          <w:bCs w:val="0"/>
          <w:i w:val="0"/>
          <w:iCs w:val="0"/>
        </w:rPr>
        <w:t xml:space="preserve"> a </w:t>
      </w:r>
      <w:r w:rsidRPr="5641C32F" w:rsidR="5641C32F">
        <w:rPr>
          <w:b w:val="0"/>
          <w:bCs w:val="0"/>
          <w:i w:val="0"/>
          <w:iCs w:val="0"/>
        </w:rPr>
        <w:t>conhecer</w:t>
      </w:r>
      <w:r w:rsidRPr="5641C32F" w:rsidR="5641C32F">
        <w:rPr>
          <w:b w:val="0"/>
          <w:bCs w:val="0"/>
          <w:i w:val="0"/>
          <w:iCs w:val="0"/>
        </w:rPr>
        <w:t xml:space="preserve">, </w:t>
      </w:r>
      <w:r w:rsidRPr="5641C32F" w:rsidR="5641C32F">
        <w:rPr>
          <w:b w:val="0"/>
          <w:bCs w:val="0"/>
          <w:i w:val="0"/>
          <w:iCs w:val="0"/>
        </w:rPr>
        <w:t>na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primeira</w:t>
      </w:r>
      <w:r w:rsidRPr="5641C32F" w:rsidR="5641C32F">
        <w:rPr>
          <w:b w:val="0"/>
          <w:bCs w:val="0"/>
          <w:i w:val="0"/>
          <w:iCs w:val="0"/>
        </w:rPr>
        <w:t xml:space="preserve"> pessoa, a </w:t>
      </w:r>
      <w:r w:rsidRPr="5641C32F" w:rsidR="5641C32F">
        <w:rPr>
          <w:b w:val="0"/>
          <w:bCs w:val="0"/>
          <w:i w:val="0"/>
          <w:iCs w:val="0"/>
        </w:rPr>
        <w:t>nossa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cultura</w:t>
      </w:r>
      <w:r w:rsidRPr="5641C32F" w:rsidR="5641C32F">
        <w:rPr>
          <w:b w:val="0"/>
          <w:bCs w:val="0"/>
          <w:i w:val="0"/>
          <w:iCs w:val="0"/>
        </w:rPr>
        <w:t xml:space="preserve"> e o </w:t>
      </w:r>
      <w:r w:rsidRPr="5641C32F" w:rsidR="5641C32F">
        <w:rPr>
          <w:b w:val="0"/>
          <w:bCs w:val="0"/>
          <w:i w:val="0"/>
          <w:iCs w:val="0"/>
        </w:rPr>
        <w:t>que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significa</w:t>
      </w:r>
      <w:r w:rsidRPr="5641C32F" w:rsidR="5641C32F">
        <w:rPr>
          <w:b w:val="0"/>
          <w:bCs w:val="0"/>
          <w:i w:val="0"/>
          <w:iCs w:val="0"/>
        </w:rPr>
        <w:t xml:space="preserve"> ‘</w:t>
      </w:r>
      <w:r w:rsidRPr="5641C32F" w:rsidR="5641C32F">
        <w:rPr>
          <w:b w:val="0"/>
          <w:bCs w:val="0"/>
          <w:i w:val="0"/>
          <w:iCs w:val="0"/>
        </w:rPr>
        <w:t>fazer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acontecer</w:t>
      </w:r>
      <w:r w:rsidRPr="5641C32F" w:rsidR="5641C32F">
        <w:rPr>
          <w:b w:val="0"/>
          <w:bCs w:val="0"/>
          <w:i w:val="0"/>
          <w:iCs w:val="0"/>
        </w:rPr>
        <w:t xml:space="preserve">’ </w:t>
      </w:r>
      <w:r w:rsidRPr="5641C32F" w:rsidR="5641C32F">
        <w:rPr>
          <w:b w:val="0"/>
          <w:bCs w:val="0"/>
          <w:i w:val="0"/>
          <w:iCs w:val="0"/>
        </w:rPr>
        <w:t>na</w:t>
      </w:r>
      <w:r w:rsidRPr="5641C32F" w:rsidR="5641C32F">
        <w:rPr>
          <w:b w:val="0"/>
          <w:bCs w:val="0"/>
          <w:i w:val="0"/>
          <w:iCs w:val="0"/>
        </w:rPr>
        <w:t xml:space="preserve"> Casais</w:t>
      </w:r>
      <w:r w:rsidRPr="5641C32F" w:rsidR="5641C32F">
        <w:rPr>
          <w:b w:val="0"/>
          <w:bCs w:val="0"/>
          <w:i w:val="0"/>
          <w:iCs w:val="0"/>
        </w:rPr>
        <w:t>”,</w:t>
      </w:r>
      <w:r w:rsidRPr="5641C32F" w:rsidR="5641C32F">
        <w:rPr>
          <w:b w:val="0"/>
          <w:bCs w:val="0"/>
          <w:i w:val="0"/>
          <w:iCs w:val="0"/>
        </w:rPr>
        <w:t xml:space="preserve"> </w:t>
      </w:r>
      <w:r w:rsidRPr="5641C32F" w:rsidR="5641C32F">
        <w:rPr>
          <w:b w:val="0"/>
          <w:bCs w:val="0"/>
          <w:i w:val="0"/>
          <w:iCs w:val="0"/>
        </w:rPr>
        <w:t>afirma</w:t>
      </w:r>
      <w:r w:rsidRPr="5641C32F" w:rsidR="5641C32F">
        <w:rPr>
          <w:b w:val="0"/>
          <w:bCs w:val="0"/>
          <w:i w:val="0"/>
          <w:iCs w:val="0"/>
        </w:rPr>
        <w:t xml:space="preserve"> António Carlos Rodrigues, CEO do Grupo Casais.</w:t>
      </w:r>
    </w:p>
    <w:p xmlns:wp14="http://schemas.microsoft.com/office/word/2010/wordml" w14:paraId="1EBA8DE8" wp14:textId="77777777">
      <w:pPr>
        <w:jc w:val="both"/>
      </w:pPr>
      <w:r>
        <w:rPr>
          <w:b w:val="0"/>
          <w:i w:val="0"/>
        </w:rPr>
        <w:t>O roteiro deste ano foi desenhado para dar a conhecer diferentes geografias e realidades operacionais, de norte a sul do país. A jornada começa a 12 de outubro, em Braga, com uma receção na sede do Grupo Casais e uma visita guiada ao Casais Offsite &amp; Technology Hub. Nos dias seguintes, o programa inclui visitas a obras no Porto e em Lisboa, esta última articulada com uma passagem pela delegação da empresa, terminando com uma visita a uma empreitada no Algarve.</w:t>
      </w:r>
    </w:p>
    <w:p xmlns:wp14="http://schemas.microsoft.com/office/word/2010/wordml" w14:paraId="79749C0B" wp14:textId="77777777">
      <w:pPr>
        <w:jc w:val="both"/>
      </w:pPr>
      <w:r>
        <w:rPr>
          <w:b w:val="0"/>
          <w:i w:val="0"/>
        </w:rPr>
        <w:t>Com esta iniciativa, o Grupo Casais reforça o seu compromisso com a formação prática, a partilha de conhecimento e a valorização do setor da construção junto das novas gerações de talento.</w:t>
      </w:r>
    </w:p>
    <w:p xmlns:wp14="http://schemas.microsoft.com/office/word/2010/wordml" w14:paraId="525B7364" wp14:textId="467586DE">
      <w:pPr>
        <w:spacing w:after="320"/>
      </w:pPr>
      <w:r w:rsidRPr="0B73CC03" w:rsidR="0B73CC03">
        <w:rPr>
          <w:b w:val="1"/>
          <w:bCs w:val="1"/>
        </w:rPr>
        <w:t xml:space="preserve">Mais </w:t>
      </w:r>
      <w:r w:rsidRPr="0B73CC03" w:rsidR="0B73CC03">
        <w:rPr>
          <w:b w:val="1"/>
          <w:bCs w:val="1"/>
        </w:rPr>
        <w:t>informações</w:t>
      </w:r>
      <w:r w:rsidRPr="0B73CC03" w:rsidR="0B73CC03">
        <w:rPr>
          <w:b w:val="1"/>
          <w:bCs w:val="1"/>
        </w:rPr>
        <w:t xml:space="preserve">: </w:t>
      </w:r>
      <w:r w:rsidRPr="0B73CC03" w:rsidR="0B73CC03">
        <w:rPr>
          <w:color w:val="0066B3"/>
          <w:u w:val="single"/>
        </w:rPr>
        <w:t xml:space="preserve">openweek.casais.pt </w:t>
      </w:r>
    </w:p>
    <w:p xmlns:wp14="http://schemas.microsoft.com/office/word/2010/wordml" w14:paraId="6959F843" wp14:textId="77777777">
      <w:r>
        <w:rPr>
          <w:b/>
          <w:i w:val="0"/>
          <w:color w:val="004678"/>
          <w:sz w:val="24"/>
        </w:rPr>
        <w:t>Sobre o Grupo Casais</w:t>
      </w:r>
    </w:p>
    <w:p xmlns:wp14="http://schemas.microsoft.com/office/word/2010/wordml" w14:paraId="7FE3E89F" wp14:textId="77777777">
      <w:pPr>
        <w:jc w:val="both"/>
      </w:pPr>
      <w:r>
        <w:rPr>
          <w:b w:val="0"/>
          <w:i w:val="0"/>
        </w:rPr>
        <w:t>A Casais foi criada a 23 de maio de 1958 e é atualmente um dos cinco principais players do setor da construção em Portugal. Com a formalização do Grupo Casais, alargou a sua atividade a quatro áreas de negócio: Construction, Industries, Capital e Real Estate.</w:t>
      </w:r>
    </w:p>
    <w:p xmlns:wp14="http://schemas.microsoft.com/office/word/2010/wordml" w14:paraId="668CA0BF" wp14:textId="77777777">
      <w:pPr>
        <w:jc w:val="both"/>
      </w:pPr>
      <w:r>
        <w:rPr>
          <w:b w:val="0"/>
          <w:i w:val="0"/>
        </w:rPr>
        <w:t>Opera em 18 países: Portugal, Angola, Alemanha, Áustria, Arábia Saudita, Bélgica, Brasil, Espanha, Estados Unidos da América (Texas), Emirados Árabes Unidos (Dubai e Abu Dhabi), França, Gana, Gibraltar, Países Baixos, Moçambique, Marrocos, Reino Unido e Qatar.</w:t>
      </w:r>
    </w:p>
    <w:p xmlns:wp14="http://schemas.microsoft.com/office/word/2010/wordml" w14:paraId="32020A3E" wp14:textId="77777777">
      <w:pPr>
        <w:jc w:val="both"/>
      </w:pPr>
      <w:r>
        <w:rPr>
          <w:b w:val="0"/>
          <w:i w:val="0"/>
        </w:rPr>
        <w:t>A empresa tem apostado na construção sustentável, através do desenvolvimento de projetos de construção híbrida com o sistema CREE e da implementação de soluções industrializadas off-site. Com foco na inovação, na sustentabilidade, no desenvolvimento e na tecnologia, “Well Built for Well Living” traduz o posicionamento e o compromisso assumidos pelo Grupo.</w:t>
      </w:r>
    </w:p>
    <w:p xmlns:wp14="http://schemas.microsoft.com/office/word/2010/wordml" w14:paraId="1CFABF3E" wp14:textId="77777777">
      <w:pPr>
        <w:jc w:val="both"/>
      </w:pPr>
      <w:r>
        <w:rPr>
          <w:b w:val="0"/>
          <w:i w:val="0"/>
        </w:rPr>
        <w:t>Entre as distinções recebidas, contam-se o Prémio Construir de Melhor Construtora em Portugal, atribuído pela 7.ª vez, e a entrada no ranking Top 75 Global Innovators da BuiltWorlds. Em 2025, o Grupo registou um volume de negócios agregado de cerca de 1 018 milhões de euros, dos quais 468 milhões resultaram da atividade internacional e 550 milhões da atividade nacional.</w:t>
      </w:r>
    </w:p>
    <w:p xmlns:wp14="http://schemas.microsoft.com/office/word/2010/wordml" w14:paraId="3C45E8FD" wp14:textId="77777777">
      <w:r>
        <w:rPr>
          <w:b/>
          <w:i w:val="0"/>
          <w:color w:val="004678"/>
          <w:sz w:val="21"/>
        </w:rPr>
        <w:t>Para mais informações</w:t>
      </w:r>
    </w:p>
    <w:p xmlns:wp14="http://schemas.microsoft.com/office/word/2010/wordml" w14:paraId="069F373D" wp14:textId="77777777">
      <w:r>
        <w:rPr>
          <w:b w:val="0"/>
          <w:i w:val="0"/>
          <w:sz w:val="19"/>
        </w:rPr>
        <w:t>LLYC | +351 219 239 700</w:t>
      </w:r>
    </w:p>
    <w:p xmlns:wp14="http://schemas.microsoft.com/office/word/2010/wordml" w14:paraId="7B382321" wp14:textId="77777777">
      <w:r>
        <w:rPr>
          <w:b w:val="0"/>
          <w:i w:val="0"/>
          <w:sz w:val="19"/>
        </w:rPr>
        <w:t>Duarte Amaro | duarte.amaro@llyc.global | +351 938 464 314</w:t>
      </w:r>
    </w:p>
    <w:p xmlns:wp14="http://schemas.microsoft.com/office/word/2010/wordml" w14:paraId="55CCF670" wp14:textId="77777777">
      <w:r>
        <w:rPr>
          <w:b w:val="0"/>
          <w:i w:val="0"/>
          <w:sz w:val="19"/>
        </w:rPr>
        <w:t>Luísa Barrancos | luisa.barrancos@llyc.global | +351 913 429 649</w:t>
      </w:r>
    </w:p>
    <w:sectPr w:rsidRPr="0006063C" w:rsidR="00FC693F" w:rsidSect="00034616">
      <w:footerReference w:type="default" r:id="rId9"/>
      <w:pgSz w:w="12240" w:h="15840" w:orient="portrait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486EA8E4" wp14:textId="77777777">
    <w:pPr>
      <w:pStyle w:val="Footer"/>
      <w:jc w:val="center"/>
    </w:pPr>
    <w:r>
      <w:rPr>
        <w:color w:val="787878"/>
        <w:sz w:val="16"/>
      </w:rPr>
      <w:t>Grupo Casais | Press release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73CC03"/>
    <w:rsid w:val="5641C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703AC120-64AD-417F-8718-DD902DBB6C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4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3.xml" Id="rId11" /><Relationship Type="http://schemas.openxmlformats.org/officeDocument/2006/relationships/settings" Target="settings.xml" Id="rId5" /><Relationship Type="http://schemas.openxmlformats.org/officeDocument/2006/relationships/customXml" Target="../customXml/item2.xml" Id="rId10" /><Relationship Type="http://schemas.microsoft.com/office/2007/relationships/stylesWithEffects" Target="stylesWithEffect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5A019FAC2A19469EC1E0FAA1340FC2" ma:contentTypeVersion="19" ma:contentTypeDescription="Criar um novo documento." ma:contentTypeScope="" ma:versionID="85557ebadf90933137f2f8d107a270e2">
  <xsd:schema xmlns:xsd="http://www.w3.org/2001/XMLSchema" xmlns:xs="http://www.w3.org/2001/XMLSchema" xmlns:p="http://schemas.microsoft.com/office/2006/metadata/properties" xmlns:ns2="7c649be3-88c8-495f-871f-bbf24b8fbf2c" xmlns:ns3="3199b160-1fb0-477a-974d-ee9b65605611" targetNamespace="http://schemas.microsoft.com/office/2006/metadata/properties" ma:root="true" ma:fieldsID="bb0978ca281b28943eb8f697b2d82ae9" ns2:_="" ns3:_="">
    <xsd:import namespace="7c649be3-88c8-495f-871f-bbf24b8fbf2c"/>
    <xsd:import namespace="3199b160-1fb0-477a-974d-ee9b65605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49be3-88c8-495f-871f-bbf24b8fbf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60cc93af-d533-4224-b5de-dcf2cdc01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9b160-1fb0-477a-974d-ee9b65605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696881-e2bf-4beb-9145-a2d462ffb5ea}" ma:internalName="TaxCatchAll" ma:showField="CatchAllData" ma:web="3199b160-1fb0-477a-974d-ee9b656056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99b160-1fb0-477a-974d-ee9b65605611" xsi:nil="true"/>
    <lcf76f155ced4ddcb4097134ff3c332f xmlns="7c649be3-88c8-495f-871f-bbf24b8fbf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976A40-A8AB-41CC-A23D-C7CF4618DBF8}"/>
</file>

<file path=customXml/itemProps3.xml><?xml version="1.0" encoding="utf-8"?>
<ds:datastoreItem xmlns:ds="http://schemas.openxmlformats.org/officeDocument/2006/customXml" ds:itemID="{91E708C0-358C-41E8-8A5C-93CA4D43D95F}"/>
</file>

<file path=customXml/itemProps4.xml><?xml version="1.0" encoding="utf-8"?>
<ds:datastoreItem xmlns:ds="http://schemas.openxmlformats.org/officeDocument/2006/customXml" ds:itemID="{1B8E3599-BA33-4AAF-A463-FFEA9236734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Silva</dc:creator>
  <cp:keywords/>
  <dc:description>generated by python-docx</dc:description>
  <cp:lastModifiedBy>Margarida Lopes da Silva</cp:lastModifiedBy>
  <cp:revision>3</cp:revision>
  <dcterms:created xsi:type="dcterms:W3CDTF">2026-09-30T15:04:34Z</dcterms:created>
  <dcterms:modified xsi:type="dcterms:W3CDTF">2026-10-02T08:17:09Z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0x0101007A5A019FAC2A19469EC1E0FAA1340FC2</vt:lpwstr>
  </property>
  <property fmtid="{D5CDD505-2E9C-101B-9397-08002B2CF9AE}" pid="3" name="MediaServiceImageTags">
    <vt:lpwstr/>
  </property>
  <property fmtid="{D5CDD505-2E9C-101B-9397-08002B2CF9AE}" pid="5" name="docLang">
    <vt:lpwstr>pt</vt:lpwstr>
  </property>
</Properties>
</file>