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EA505" w14:textId="721ADB58" w:rsidR="001F71D2" w:rsidRPr="00737667" w:rsidRDefault="000B5277" w:rsidP="00AE059B">
      <w:pPr>
        <w:pStyle w:val="Corpodetexto"/>
        <w:spacing w:before="1" w:after="240"/>
        <w:jc w:val="center"/>
        <w:rPr>
          <w:b/>
          <w:sz w:val="36"/>
        </w:rPr>
      </w:pPr>
      <w:r w:rsidRPr="00AE380E">
        <w:rPr>
          <w:b/>
          <w:bCs/>
          <w:sz w:val="36"/>
        </w:rPr>
        <w:t>Grupo Casais reforça aposta na industrialização com a inauguração do novo Hub Tecnológico</w:t>
      </w:r>
    </w:p>
    <w:p w14:paraId="6BBAE67A" w14:textId="3B8A0F06" w:rsidR="00AE380E" w:rsidRPr="00AE380E" w:rsidRDefault="00AE380E" w:rsidP="0075542E">
      <w:pPr>
        <w:spacing w:after="240" w:line="276" w:lineRule="auto"/>
        <w:ind w:left="23" w:right="17"/>
        <w:jc w:val="both"/>
        <w:rPr>
          <w:bCs/>
        </w:rPr>
      </w:pPr>
      <w:r w:rsidRPr="00AE380E">
        <w:rPr>
          <w:bCs/>
          <w:i/>
          <w:iCs/>
        </w:rPr>
        <w:t>A cerimónia de inauguração contou com a presença do Ministro da Economia e da Coesão Territorial, Castro Almeida, e assinalou a abertura de um novo polo focado na transformação digital, robótica e industrialização sustentável da construção.</w:t>
      </w:r>
    </w:p>
    <w:p w14:paraId="29D38E81" w14:textId="2CB1F647" w:rsidR="0098628C" w:rsidRDefault="0052507C" w:rsidP="0075542E">
      <w:pPr>
        <w:spacing w:after="240" w:line="276" w:lineRule="auto"/>
        <w:ind w:left="23" w:right="17"/>
        <w:jc w:val="both"/>
      </w:pPr>
      <w:r w:rsidRPr="451EE8FB">
        <w:rPr>
          <w:b/>
          <w:bCs/>
        </w:rPr>
        <w:t>Braga,</w:t>
      </w:r>
      <w:r w:rsidRPr="451EE8FB">
        <w:rPr>
          <w:b/>
          <w:bCs/>
          <w:spacing w:val="-13"/>
        </w:rPr>
        <w:t xml:space="preserve"> </w:t>
      </w:r>
      <w:r w:rsidR="0098628C" w:rsidRPr="451EE8FB">
        <w:rPr>
          <w:b/>
          <w:bCs/>
          <w:spacing w:val="-13"/>
        </w:rPr>
        <w:t>9</w:t>
      </w:r>
      <w:r w:rsidR="00B976EF" w:rsidRPr="451EE8FB">
        <w:rPr>
          <w:b/>
          <w:bCs/>
          <w:spacing w:val="-13"/>
        </w:rPr>
        <w:t xml:space="preserve"> </w:t>
      </w:r>
      <w:r w:rsidR="0072227F" w:rsidRPr="451EE8FB">
        <w:rPr>
          <w:b/>
          <w:bCs/>
          <w:spacing w:val="-10"/>
        </w:rPr>
        <w:t>de</w:t>
      </w:r>
      <w:r w:rsidRPr="451EE8FB">
        <w:rPr>
          <w:b/>
          <w:bCs/>
          <w:spacing w:val="-11"/>
        </w:rPr>
        <w:t xml:space="preserve"> </w:t>
      </w:r>
      <w:r w:rsidR="006B0FB2" w:rsidRPr="451EE8FB">
        <w:rPr>
          <w:b/>
          <w:bCs/>
        </w:rPr>
        <w:t>outubro</w:t>
      </w:r>
      <w:r w:rsidRPr="451EE8FB">
        <w:rPr>
          <w:b/>
          <w:bCs/>
          <w:spacing w:val="-12"/>
        </w:rPr>
        <w:t xml:space="preserve"> </w:t>
      </w:r>
      <w:r w:rsidRPr="451EE8FB">
        <w:rPr>
          <w:b/>
          <w:bCs/>
        </w:rPr>
        <w:t>de</w:t>
      </w:r>
      <w:r w:rsidRPr="451EE8FB">
        <w:rPr>
          <w:b/>
          <w:bCs/>
          <w:spacing w:val="-11"/>
        </w:rPr>
        <w:t xml:space="preserve"> </w:t>
      </w:r>
      <w:r w:rsidRPr="451EE8FB">
        <w:rPr>
          <w:b/>
          <w:bCs/>
        </w:rPr>
        <w:t>202</w:t>
      </w:r>
      <w:r w:rsidR="00737667" w:rsidRPr="451EE8FB">
        <w:rPr>
          <w:b/>
          <w:bCs/>
        </w:rPr>
        <w:t>6</w:t>
      </w:r>
      <w:r w:rsidRPr="451EE8FB">
        <w:rPr>
          <w:b/>
          <w:bCs/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 w:rsidR="0098628C" w:rsidRPr="0098628C">
        <w:t>O Grupo Casais inaugur</w:t>
      </w:r>
      <w:r w:rsidR="4971A6B8">
        <w:t xml:space="preserve">a </w:t>
      </w:r>
      <w:r w:rsidR="0098628C">
        <w:t xml:space="preserve">o Casais Offsite &amp; Technology Hub, uma nova infraestrutura industrial e tecnológica localizada em Braga. O novo polo demonstra uma nova forma de construir e assume-se como o espaço onde o </w:t>
      </w:r>
      <w:r w:rsidR="497C6D73">
        <w:t>g</w:t>
      </w:r>
      <w:r w:rsidR="0098628C">
        <w:t>rupo reúne competências, tecnologia</w:t>
      </w:r>
      <w:r w:rsidR="3C158A52">
        <w:t>s</w:t>
      </w:r>
      <w:r w:rsidR="0098628C">
        <w:t xml:space="preserve"> e capacidade produtiva para acelerar a transformação do setor da construção. </w:t>
      </w:r>
      <w:r w:rsidR="4589A573">
        <w:t xml:space="preserve">O Hub engloba diferentes áreas de especialização, desde a coordenação digital (BIM) e engenharia, até à produção </w:t>
      </w:r>
      <w:r w:rsidR="4589A573" w:rsidRPr="4863EF20">
        <w:rPr>
          <w:i/>
          <w:iCs/>
        </w:rPr>
        <w:t>off-site</w:t>
      </w:r>
      <w:r w:rsidR="4589A573">
        <w:t xml:space="preserve"> e integração de </w:t>
      </w:r>
      <w:r w:rsidR="29007625">
        <w:t>componentes</w:t>
      </w:r>
      <w:r w:rsidR="4589A573">
        <w:t xml:space="preserve"> industrializados. Esta articulação entre projeto, produção, logística e montagem garante uma maior previsibilidade, qualidade e eficiência em todo o ciclo de vida dos edifícios, promovendo infraestruturas mais sustentáveis e resilientes.</w:t>
      </w:r>
    </w:p>
    <w:p w14:paraId="6E28BCAC" w14:textId="77777777" w:rsidR="005370D9" w:rsidRPr="005370D9" w:rsidRDefault="005370D9" w:rsidP="0075542E">
      <w:pPr>
        <w:spacing w:after="240" w:line="276" w:lineRule="auto"/>
        <w:ind w:left="23" w:right="17"/>
        <w:jc w:val="both"/>
      </w:pPr>
      <w:r w:rsidRPr="005370D9">
        <w:rPr>
          <w:b/>
          <w:bCs/>
        </w:rPr>
        <w:t>António Carlos Rodrigues, Presidente do Grupo Casais</w:t>
      </w:r>
      <w:r w:rsidRPr="005370D9">
        <w:t xml:space="preserve">, destaca o impacto desta infraestrutura: </w:t>
      </w:r>
      <w:r w:rsidRPr="00CA3C02">
        <w:t>“A industrialização é a nossa ferramenta para aumentar a eficiência e acreditamos que será essencial para a transição da construção. O Casais Offsite &amp; Technology Hub é o espaço onde reunimos competências, tecnologia e capacidade produtiva para acelerar essa transformação. É neste ecossistema que desenvolvemos e produzimos soluções industrializadas, aproximando a construção das melhores práticas de outras indústrias e promovendo processos mais seguros e sustentáveis.”</w:t>
      </w:r>
    </w:p>
    <w:p w14:paraId="719C4E90" w14:textId="4631CE98" w:rsidR="005370D9" w:rsidRPr="0075542E" w:rsidRDefault="005370D9" w:rsidP="0075542E">
      <w:pPr>
        <w:spacing w:after="240" w:line="276" w:lineRule="auto"/>
        <w:ind w:right="17"/>
        <w:jc w:val="both"/>
      </w:pPr>
      <w:r w:rsidRPr="0075542E">
        <w:t>Sobre a relevância desta inauguração para a região e para o país,</w:t>
      </w:r>
      <w:r w:rsidR="0075542E" w:rsidRPr="0075542E">
        <w:rPr>
          <w:b/>
          <w:bCs/>
        </w:rPr>
        <w:t xml:space="preserve"> </w:t>
      </w:r>
      <w:r w:rsidRPr="0075542E">
        <w:rPr>
          <w:b/>
          <w:bCs/>
        </w:rPr>
        <w:t>Castro Almeida, Ministro da Economia e da Coesão Territorial</w:t>
      </w:r>
      <w:r w:rsidRPr="0075542E">
        <w:t>, destacou “</w:t>
      </w:r>
      <w:r w:rsidR="00CA3C02" w:rsidRPr="00CA3C02">
        <w:t xml:space="preserve">Nesta </w:t>
      </w:r>
      <w:r w:rsidR="00CA3C02">
        <w:t>c</w:t>
      </w:r>
      <w:r w:rsidR="00CA3C02" w:rsidRPr="00CA3C02">
        <w:t>asa n</w:t>
      </w:r>
      <w:r w:rsidR="00CA3C02">
        <w:t>ão</w:t>
      </w:r>
      <w:r w:rsidR="00CA3C02" w:rsidRPr="00CA3C02">
        <w:t xml:space="preserve"> há falta ambição</w:t>
      </w:r>
      <w:r w:rsidR="00CA3C02">
        <w:t>,</w:t>
      </w:r>
      <w:r w:rsidR="00CA3C02" w:rsidRPr="00CA3C02">
        <w:t xml:space="preserve"> nem </w:t>
      </w:r>
      <w:r w:rsidR="00CA3C02">
        <w:t xml:space="preserve">de </w:t>
      </w:r>
      <w:r w:rsidR="00CA3C02" w:rsidRPr="00CA3C02">
        <w:t>organização. Est</w:t>
      </w:r>
      <w:r w:rsidR="00CA3C02">
        <w:t>a</w:t>
      </w:r>
      <w:r w:rsidR="00CA3C02" w:rsidRPr="00CA3C02">
        <w:t xml:space="preserve"> empresa é mesmo um exemplo para o país. E tem boas condições para ajudar no problema de falta de casas em Portugal.</w:t>
      </w:r>
      <w:r w:rsidR="00CA3C02">
        <w:t>”</w:t>
      </w:r>
    </w:p>
    <w:p w14:paraId="43E2125F" w14:textId="7E3B6FB8" w:rsidR="0075542E" w:rsidRPr="00CA3C02" w:rsidRDefault="005370D9" w:rsidP="0075542E">
      <w:pPr>
        <w:jc w:val="both"/>
      </w:pPr>
      <w:r w:rsidRPr="00870FB4">
        <w:t xml:space="preserve">Por sua vez, </w:t>
      </w:r>
      <w:r w:rsidRPr="00870FB4">
        <w:rPr>
          <w:b/>
          <w:bCs/>
        </w:rPr>
        <w:t>João Rodrigues, Presidente da Câmara Municipal de Braga</w:t>
      </w:r>
      <w:r w:rsidRPr="00870FB4">
        <w:t xml:space="preserve">, sublinhou que </w:t>
      </w:r>
      <w:r w:rsidRPr="00CA3C02">
        <w:t>“</w:t>
      </w:r>
      <w:r w:rsidR="00CA3C02">
        <w:t>a</w:t>
      </w:r>
      <w:r w:rsidR="00870FB4" w:rsidRPr="00CA3C02">
        <w:t xml:space="preserve"> Casais nasceu em Braga, internacionalizou-se, mas nunca deixou de apostar na cidade onde nasceu, representando aquilo que queremos que Braga seja: um território de inovação, desenvolvimento e oportunidades. Este investimento combina tecnologia e capacidade industrial, trazendo soluções para problemas concretos como a habitação, escolas e infraestruturas. Queremos uma cidade onde o conhecimento se transforma em inovação, a inovação em riqueza e a riqueza em qualidade de vida. Com este investimento, a Casais mostra que podemos ter a ambição de fazer com que uma parte importante do futuro seja pensada e produzida aqui.</w:t>
      </w:r>
      <w:r w:rsidRPr="00CA3C02">
        <w:t>”</w:t>
      </w:r>
    </w:p>
    <w:p w14:paraId="55178FB3" w14:textId="132D1743" w:rsidR="005370D9" w:rsidRDefault="7765F46F" w:rsidP="0075542E">
      <w:pPr>
        <w:spacing w:before="240"/>
        <w:jc w:val="both"/>
      </w:pPr>
      <w:r>
        <w:t>Neste ecossistema colaboram as empresas Blufab, Bluint, BluMEP, HidroCNT, Opertec, Quadrina, TopBIM, Twin Studio e Undel, cada uma aportando conhecimento especializado em diferentes áreas da cadeia de valor.</w:t>
      </w:r>
    </w:p>
    <w:p w14:paraId="47EA0A9E" w14:textId="6D59C9D3" w:rsidR="005370D9" w:rsidRDefault="005370D9" w:rsidP="0075542E">
      <w:pPr>
        <w:spacing w:before="240" w:after="240" w:line="276" w:lineRule="auto"/>
        <w:ind w:left="23" w:right="17"/>
        <w:jc w:val="both"/>
      </w:pPr>
      <w:r>
        <w:t xml:space="preserve">A par da inauguração do novo polo, o evento serviu de palco para apresentar </w:t>
      </w:r>
      <w:r w:rsidR="2953D913">
        <w:t xml:space="preserve">os </w:t>
      </w:r>
      <w:r w:rsidR="0B05A254">
        <w:t xml:space="preserve">desenvolvimentos </w:t>
      </w:r>
      <w:r>
        <w:t>robótico</w:t>
      </w:r>
      <w:r w:rsidR="75AAD098">
        <w:t>s</w:t>
      </w:r>
      <w:r>
        <w:t xml:space="preserve"> </w:t>
      </w:r>
      <w:r w:rsidR="5B9C7214">
        <w:t>desenvolvidos</w:t>
      </w:r>
      <w:r>
        <w:t xml:space="preserve"> pelo </w:t>
      </w:r>
      <w:r w:rsidR="574747AB">
        <w:t>g</w:t>
      </w:r>
      <w:r>
        <w:t xml:space="preserve">rupo, com destaque para a </w:t>
      </w:r>
      <w:r w:rsidR="719F8511">
        <w:t>m</w:t>
      </w:r>
      <w:r>
        <w:t>icro</w:t>
      </w:r>
      <w:r w:rsidR="2D8EA484">
        <w:t>-</w:t>
      </w:r>
      <w:r w:rsidR="62BACE21">
        <w:t>f</w:t>
      </w:r>
      <w:r>
        <w:t xml:space="preserve">ábrica </w:t>
      </w:r>
      <w:r w:rsidR="423E8D64">
        <w:t>r</w:t>
      </w:r>
      <w:r>
        <w:t xml:space="preserve">obotizada. Uma infraestrutura que </w:t>
      </w:r>
      <w:r w:rsidR="33C731F6" w:rsidRPr="4863EF20">
        <w:t>alia programação generativa à produção multiproduto. Em cooperação com os operadores, permit</w:t>
      </w:r>
      <w:r w:rsidR="01957C70" w:rsidRPr="4863EF20">
        <w:t>e</w:t>
      </w:r>
      <w:r w:rsidR="33C731F6" w:rsidRPr="4863EF20">
        <w:t xml:space="preserve"> aumentar a capacidade produtiva e a customização dos produtos, respondendo às necessidades do mercado.</w:t>
      </w:r>
    </w:p>
    <w:p w14:paraId="372B4CF7" w14:textId="58E45C09" w:rsidR="0008230C" w:rsidRDefault="005370D9" w:rsidP="0075542E">
      <w:pPr>
        <w:spacing w:after="240" w:line="276" w:lineRule="auto"/>
        <w:ind w:left="23" w:right="17"/>
        <w:jc w:val="both"/>
      </w:pPr>
      <w:r>
        <w:t>Em complemento à automação em fábrica, a empresa apresentou o cão-robô SPOT, da Boston Dynamics. O SPOT mape</w:t>
      </w:r>
      <w:r w:rsidR="24C51E66">
        <w:t>ia as obras</w:t>
      </w:r>
      <w:r w:rsidR="4EAB6D49">
        <w:t xml:space="preserve"> em</w:t>
      </w:r>
      <w:r>
        <w:t xml:space="preserve"> 3D</w:t>
      </w:r>
      <w:r w:rsidR="018B46B9">
        <w:t xml:space="preserve"> </w:t>
      </w:r>
      <w:r>
        <w:t xml:space="preserve">e entra </w:t>
      </w:r>
      <w:r w:rsidR="374DAAA4">
        <w:t xml:space="preserve">em </w:t>
      </w:r>
      <w:r>
        <w:t>zonas de risco</w:t>
      </w:r>
      <w:r w:rsidR="00170D2D">
        <w:t>,</w:t>
      </w:r>
      <w:r>
        <w:t xml:space="preserve"> em vez dos </w:t>
      </w:r>
      <w:r w:rsidR="52124347">
        <w:t>colaboradores que passam a controlá-lo à distância</w:t>
      </w:r>
      <w:r>
        <w:t>, assumindo a substituição da ação humana em ambientes hostis. O robô funciona também como uma plataforma de experimentação, recorrendo ao desenvolvimento de novas conexões via API e integrações com Inteligência Artificial generativa para análise de dados, promovendo assim a digitalização e uma verdadeira mudança cultural na construção.</w:t>
      </w:r>
    </w:p>
    <w:p w14:paraId="6777053B" w14:textId="77777777" w:rsidR="00757582" w:rsidRDefault="0052507C">
      <w:pPr>
        <w:pStyle w:val="Corpodetexto"/>
        <w:spacing w:before="0"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EFE3E9" wp14:editId="1A07636C">
                <wp:extent cx="5493385" cy="9525"/>
                <wp:effectExtent l="9525" t="0" r="2539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3385" cy="9525"/>
                          <a:chOff x="0" y="0"/>
                          <a:chExt cx="5493385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556"/>
                            <a:ext cx="5493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3385">
                                <a:moveTo>
                                  <a:pt x="0" y="0"/>
                                </a:moveTo>
                                <a:lnTo>
                                  <a:pt x="5493216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2D02722B">
              <v:group id="Group 2" style="width:432.55pt;height:.75pt;mso-position-horizontal-relative:char;mso-position-vertical-relative:line" coordsize="54933,95" o:spid="_x0000_s1026" w14:anchorId="0429D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">
                <v:shape id="Graphic 3" style="position:absolute;top:45;width:54933;height:13;visibility:visible;mso-wrap-style:square;v-text-anchor:top" coordsize="5493385,1270" o:spid="_x0000_s1027" filled="f" strokeweight=".25314mm" path="m,l549321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">
                  <v:path arrowok="t"/>
                </v:shape>
                <w10:anchorlock/>
              </v:group>
            </w:pict>
          </mc:Fallback>
        </mc:AlternateContent>
      </w:r>
    </w:p>
    <w:p w14:paraId="5C109AB3" w14:textId="77777777" w:rsidR="00757582" w:rsidRDefault="0052507C">
      <w:pPr>
        <w:pStyle w:val="Ttulo1"/>
        <w:spacing w:before="247"/>
        <w:jc w:val="left"/>
      </w:pPr>
      <w:r>
        <w:t>Sobre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Grupo</w:t>
      </w:r>
      <w:r>
        <w:rPr>
          <w:spacing w:val="-3"/>
        </w:rPr>
        <w:t xml:space="preserve"> </w:t>
      </w:r>
      <w:r>
        <w:rPr>
          <w:spacing w:val="-2"/>
        </w:rPr>
        <w:t>Casais</w:t>
      </w:r>
    </w:p>
    <w:p w14:paraId="34933980" w14:textId="77777777" w:rsidR="00737667" w:rsidRDefault="00737667" w:rsidP="00737667">
      <w:pPr>
        <w:pStyle w:val="Corpodetexto"/>
        <w:spacing w:before="201" w:line="276" w:lineRule="auto"/>
        <w:ind w:right="23"/>
        <w:jc w:val="both"/>
      </w:pPr>
      <w:r>
        <w:t xml:space="preserve">A </w:t>
      </w:r>
      <w:r w:rsidRPr="00737667">
        <w:rPr>
          <w:b/>
          <w:bCs/>
        </w:rPr>
        <w:t>Casais</w:t>
      </w:r>
      <w:r>
        <w:t xml:space="preserve"> foi criada a 23 de maio de 1958 e é atualmente um dos cinco principais </w:t>
      </w:r>
      <w:r w:rsidRPr="00F773D2">
        <w:rPr>
          <w:i/>
          <w:iCs/>
        </w:rPr>
        <w:t>players</w:t>
      </w:r>
      <w:r>
        <w:t xml:space="preserve"> do setor da construção em Portugal. Com a formalização do Grupo Casais, alargou a sua atividade a quatro principais áreas de negócio: </w:t>
      </w:r>
      <w:r w:rsidRPr="00F773D2">
        <w:rPr>
          <w:i/>
          <w:iCs/>
        </w:rPr>
        <w:t>Construction</w:t>
      </w:r>
      <w:r>
        <w:t xml:space="preserve">, </w:t>
      </w:r>
      <w:r w:rsidRPr="00F773D2">
        <w:rPr>
          <w:i/>
          <w:iCs/>
        </w:rPr>
        <w:t>Industries</w:t>
      </w:r>
      <w:r>
        <w:t xml:space="preserve">, </w:t>
      </w:r>
      <w:r w:rsidRPr="00F773D2">
        <w:rPr>
          <w:i/>
          <w:iCs/>
        </w:rPr>
        <w:t>Capital</w:t>
      </w:r>
      <w:r>
        <w:t xml:space="preserve"> e </w:t>
      </w:r>
      <w:r w:rsidRPr="00F773D2">
        <w:rPr>
          <w:i/>
          <w:iCs/>
        </w:rPr>
        <w:t>Real Estate</w:t>
      </w:r>
      <w:r>
        <w:t xml:space="preserve">. Opera em 18 países: Portugal, Angola, Alemanha, Áustria, Arábia Saudita, Bélgica, Brasil, Espanha, EUA (Texas), EAU (Dubai e Abu Dhabi), França, Gana, Gibraltar, Países Baixos, Moçambique, Marrocos, Reino Unido, Qatar.   </w:t>
      </w:r>
    </w:p>
    <w:p w14:paraId="0F11C1FD" w14:textId="77777777" w:rsidR="00737667" w:rsidRDefault="00737667" w:rsidP="00737667">
      <w:pPr>
        <w:pStyle w:val="Corpodetexto"/>
        <w:spacing w:before="201" w:line="276" w:lineRule="auto"/>
        <w:ind w:right="23"/>
        <w:jc w:val="both"/>
      </w:pPr>
      <w:r>
        <w:t xml:space="preserve">A empresa tem apostado na construção sustentável, com o desenvolvimento de vários projetos de construção híbrida, através do sistema CREE e da implementação de soluções </w:t>
      </w:r>
      <w:r w:rsidRPr="00F773D2">
        <w:rPr>
          <w:i/>
          <w:iCs/>
        </w:rPr>
        <w:t>off-site</w:t>
      </w:r>
      <w:r>
        <w:t xml:space="preserve"> industrializadas. Com foco na inovação, sustentabilidade, desenvolvimento e tecnologia, “Well Built for Well Living” é o posicionamento e compromisso que o grupo assume.  </w:t>
      </w:r>
    </w:p>
    <w:p w14:paraId="63269911" w14:textId="53CCBAFE" w:rsidR="00757582" w:rsidRDefault="00737667" w:rsidP="00737667">
      <w:pPr>
        <w:pStyle w:val="Corpodetexto"/>
        <w:spacing w:before="201" w:line="276" w:lineRule="auto"/>
        <w:ind w:right="23"/>
        <w:jc w:val="both"/>
      </w:pPr>
      <w:r>
        <w:t xml:space="preserve">Obteve várias distinções, como o Prémio Construir de Melhor Construtora em Portugal pela </w:t>
      </w:r>
      <w:r w:rsidR="007A0523" w:rsidRPr="007A0523">
        <w:t>7</w:t>
      </w:r>
      <w:r w:rsidRPr="007A0523">
        <w:t>ª vez</w:t>
      </w:r>
      <w:r>
        <w:t>, mas também entrou no ranking de 75 Top Global Innovator da Built Worlds. Fechou o ano de 2025 com volume de negócio agregado a rondar os 1018 M€ – 468 M€ internacional, 550 M€ a nível nacional.</w:t>
      </w:r>
    </w:p>
    <w:p w14:paraId="5ACB1623" w14:textId="77777777" w:rsidR="00757582" w:rsidRDefault="0052507C">
      <w:pPr>
        <w:pStyle w:val="Ttulo1"/>
        <w:spacing w:before="199"/>
        <w:jc w:val="left"/>
      </w:pPr>
      <w:r>
        <w:t>Para</w:t>
      </w:r>
      <w:r>
        <w:rPr>
          <w:spacing w:val="-3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rPr>
          <w:spacing w:val="-2"/>
        </w:rPr>
        <w:t>informações:</w:t>
      </w:r>
    </w:p>
    <w:p w14:paraId="3C1D2B4F" w14:textId="77777777" w:rsidR="00757582" w:rsidRDefault="0052507C">
      <w:pPr>
        <w:spacing w:before="240"/>
        <w:ind w:left="23"/>
      </w:pPr>
      <w:r>
        <w:rPr>
          <w:b/>
        </w:rPr>
        <w:t>LLYC</w:t>
      </w:r>
      <w:r>
        <w:rPr>
          <w:b/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+351</w:t>
      </w:r>
      <w:r>
        <w:rPr>
          <w:spacing w:val="-1"/>
        </w:rPr>
        <w:t xml:space="preserve"> </w:t>
      </w:r>
      <w:r>
        <w:t>219</w:t>
      </w:r>
      <w:r>
        <w:rPr>
          <w:spacing w:val="-4"/>
        </w:rPr>
        <w:t xml:space="preserve"> </w:t>
      </w:r>
      <w:r>
        <w:t>239</w:t>
      </w:r>
      <w:r>
        <w:rPr>
          <w:spacing w:val="-2"/>
        </w:rPr>
        <w:t xml:space="preserve"> </w:t>
      </w:r>
      <w:r>
        <w:rPr>
          <w:spacing w:val="-5"/>
        </w:rPr>
        <w:t>700</w:t>
      </w:r>
    </w:p>
    <w:p w14:paraId="6E74AC14" w14:textId="77777777" w:rsidR="00757582" w:rsidRDefault="0052507C" w:rsidP="00737667">
      <w:pPr>
        <w:pStyle w:val="Corpodetexto"/>
        <w:spacing w:before="0"/>
      </w:pPr>
      <w:r>
        <w:t>Duarte</w:t>
      </w:r>
      <w:r>
        <w:rPr>
          <w:spacing w:val="-7"/>
        </w:rPr>
        <w:t xml:space="preserve"> </w:t>
      </w:r>
      <w:r>
        <w:t>Amaro</w:t>
      </w:r>
      <w:r>
        <w:rPr>
          <w:spacing w:val="-3"/>
        </w:rPr>
        <w:t xml:space="preserve"> </w:t>
      </w:r>
      <w:r>
        <w:t>|</w:t>
      </w:r>
      <w:r>
        <w:rPr>
          <w:spacing w:val="-4"/>
        </w:rPr>
        <w:t xml:space="preserve"> </w:t>
      </w:r>
      <w:hyperlink r:id="rId10">
        <w:r w:rsidR="00757582">
          <w:t>duarte.amaro@llyc.global</w:t>
        </w:r>
      </w:hyperlink>
      <w:r>
        <w:rPr>
          <w:spacing w:val="-5"/>
        </w:rPr>
        <w:t xml:space="preserve"> </w:t>
      </w:r>
      <w:r>
        <w:t>|+351</w:t>
      </w:r>
      <w:r>
        <w:rPr>
          <w:spacing w:val="-5"/>
        </w:rPr>
        <w:t xml:space="preserve"> </w:t>
      </w:r>
      <w:r>
        <w:t>938</w:t>
      </w:r>
      <w:r>
        <w:rPr>
          <w:spacing w:val="-5"/>
        </w:rPr>
        <w:t xml:space="preserve"> </w:t>
      </w:r>
      <w:r>
        <w:t>464</w:t>
      </w:r>
      <w:r>
        <w:rPr>
          <w:spacing w:val="-4"/>
        </w:rPr>
        <w:t xml:space="preserve"> </w:t>
      </w:r>
      <w:r>
        <w:rPr>
          <w:spacing w:val="-5"/>
        </w:rPr>
        <w:t>314</w:t>
      </w:r>
    </w:p>
    <w:p w14:paraId="0CFA648B" w14:textId="77777777" w:rsidR="00757582" w:rsidRDefault="0052507C" w:rsidP="00737667">
      <w:pPr>
        <w:pStyle w:val="Corpodetexto"/>
        <w:spacing w:before="0"/>
      </w:pPr>
      <w:r>
        <w:t>Luísa</w:t>
      </w:r>
      <w:r>
        <w:rPr>
          <w:spacing w:val="-5"/>
        </w:rPr>
        <w:t xml:space="preserve"> </w:t>
      </w:r>
      <w:r>
        <w:t>Barrancos|</w:t>
      </w:r>
      <w:r>
        <w:rPr>
          <w:spacing w:val="-6"/>
        </w:rPr>
        <w:t xml:space="preserve"> </w:t>
      </w:r>
      <w:hyperlink r:id="rId11">
        <w:r w:rsidR="00757582">
          <w:t>luisa.barrancos@llyc.global</w:t>
        </w:r>
      </w:hyperlink>
      <w:r>
        <w:rPr>
          <w:spacing w:val="-4"/>
        </w:rPr>
        <w:t xml:space="preserve"> </w:t>
      </w:r>
      <w:r>
        <w:t>|</w:t>
      </w:r>
      <w:r>
        <w:rPr>
          <w:spacing w:val="-7"/>
        </w:rPr>
        <w:t xml:space="preserve"> </w:t>
      </w:r>
      <w:r>
        <w:t>+351</w:t>
      </w:r>
      <w:r>
        <w:rPr>
          <w:spacing w:val="-6"/>
        </w:rPr>
        <w:t xml:space="preserve"> </w:t>
      </w:r>
      <w:r>
        <w:t>913</w:t>
      </w:r>
      <w:r>
        <w:rPr>
          <w:spacing w:val="-6"/>
        </w:rPr>
        <w:t xml:space="preserve"> </w:t>
      </w:r>
      <w:r>
        <w:t>429</w:t>
      </w:r>
      <w:r>
        <w:rPr>
          <w:spacing w:val="-6"/>
        </w:rPr>
        <w:t xml:space="preserve"> </w:t>
      </w:r>
      <w:r>
        <w:rPr>
          <w:spacing w:val="-5"/>
        </w:rPr>
        <w:t>649</w:t>
      </w:r>
    </w:p>
    <w:sectPr w:rsidR="00757582">
      <w:headerReference w:type="default" r:id="rId12"/>
      <w:pgSz w:w="11910" w:h="16840"/>
      <w:pgMar w:top="1820" w:right="1417" w:bottom="280" w:left="1417" w:header="10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65C03" w14:textId="77777777" w:rsidR="00F11561" w:rsidRDefault="00F11561">
      <w:r>
        <w:separator/>
      </w:r>
    </w:p>
  </w:endnote>
  <w:endnote w:type="continuationSeparator" w:id="0">
    <w:p w14:paraId="783BDF33" w14:textId="77777777" w:rsidR="00F11561" w:rsidRDefault="00F1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12C8F" w14:textId="77777777" w:rsidR="00F11561" w:rsidRDefault="00F11561">
      <w:r>
        <w:separator/>
      </w:r>
    </w:p>
  </w:footnote>
  <w:footnote w:type="continuationSeparator" w:id="0">
    <w:p w14:paraId="62E6E469" w14:textId="77777777" w:rsidR="00F11561" w:rsidRDefault="00F11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4173" w14:textId="77777777" w:rsidR="00757582" w:rsidRDefault="0052507C">
    <w:pPr>
      <w:pStyle w:val="Corpodetexto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55072" behindDoc="1" locked="0" layoutInCell="1" allowOverlap="1" wp14:anchorId="4D21A9AC" wp14:editId="1F7717AF">
          <wp:simplePos x="0" y="0"/>
          <wp:positionH relativeFrom="page">
            <wp:posOffset>5007945</wp:posOffset>
          </wp:positionH>
          <wp:positionV relativeFrom="page">
            <wp:posOffset>638238</wp:posOffset>
          </wp:positionV>
          <wp:extent cx="1450938" cy="201726"/>
          <wp:effectExtent l="0" t="0" r="0" b="0"/>
          <wp:wrapNone/>
          <wp:docPr id="15437374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0938" cy="2017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3236"/>
    <w:multiLevelType w:val="multilevel"/>
    <w:tmpl w:val="16F8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849B5"/>
    <w:multiLevelType w:val="hybridMultilevel"/>
    <w:tmpl w:val="B16E64E8"/>
    <w:lvl w:ilvl="0" w:tplc="BE2ADB56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2B8402E">
      <w:numFmt w:val="bullet"/>
      <w:lvlText w:val="•"/>
      <w:lvlJc w:val="left"/>
      <w:pPr>
        <w:ind w:left="1573" w:hanging="360"/>
      </w:pPr>
      <w:rPr>
        <w:rFonts w:hint="default"/>
        <w:lang w:val="pt-PT" w:eastAsia="en-US" w:bidi="ar-SA"/>
      </w:rPr>
    </w:lvl>
    <w:lvl w:ilvl="2" w:tplc="915280C8">
      <w:numFmt w:val="bullet"/>
      <w:lvlText w:val="•"/>
      <w:lvlJc w:val="left"/>
      <w:pPr>
        <w:ind w:left="2406" w:hanging="360"/>
      </w:pPr>
      <w:rPr>
        <w:rFonts w:hint="default"/>
        <w:lang w:val="pt-PT" w:eastAsia="en-US" w:bidi="ar-SA"/>
      </w:rPr>
    </w:lvl>
    <w:lvl w:ilvl="3" w:tplc="0B4EF256"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plc="8462370C">
      <w:numFmt w:val="bullet"/>
      <w:lvlText w:val="•"/>
      <w:lvlJc w:val="left"/>
      <w:pPr>
        <w:ind w:left="4072" w:hanging="360"/>
      </w:pPr>
      <w:rPr>
        <w:rFonts w:hint="default"/>
        <w:lang w:val="pt-PT" w:eastAsia="en-US" w:bidi="ar-SA"/>
      </w:rPr>
    </w:lvl>
    <w:lvl w:ilvl="5" w:tplc="23B897BC">
      <w:numFmt w:val="bullet"/>
      <w:lvlText w:val="•"/>
      <w:lvlJc w:val="left"/>
      <w:pPr>
        <w:ind w:left="4906" w:hanging="360"/>
      </w:pPr>
      <w:rPr>
        <w:rFonts w:hint="default"/>
        <w:lang w:val="pt-PT" w:eastAsia="en-US" w:bidi="ar-SA"/>
      </w:rPr>
    </w:lvl>
    <w:lvl w:ilvl="6" w:tplc="9D9036AC">
      <w:numFmt w:val="bullet"/>
      <w:lvlText w:val="•"/>
      <w:lvlJc w:val="left"/>
      <w:pPr>
        <w:ind w:left="5739" w:hanging="360"/>
      </w:pPr>
      <w:rPr>
        <w:rFonts w:hint="default"/>
        <w:lang w:val="pt-PT" w:eastAsia="en-US" w:bidi="ar-SA"/>
      </w:rPr>
    </w:lvl>
    <w:lvl w:ilvl="7" w:tplc="AC20B340">
      <w:numFmt w:val="bullet"/>
      <w:lvlText w:val="•"/>
      <w:lvlJc w:val="left"/>
      <w:pPr>
        <w:ind w:left="6572" w:hanging="360"/>
      </w:pPr>
      <w:rPr>
        <w:rFonts w:hint="default"/>
        <w:lang w:val="pt-PT" w:eastAsia="en-US" w:bidi="ar-SA"/>
      </w:rPr>
    </w:lvl>
    <w:lvl w:ilvl="8" w:tplc="419E9C30">
      <w:numFmt w:val="bullet"/>
      <w:lvlText w:val="•"/>
      <w:lvlJc w:val="left"/>
      <w:pPr>
        <w:ind w:left="7405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4DE05BE5"/>
    <w:multiLevelType w:val="hybridMultilevel"/>
    <w:tmpl w:val="75A478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120292">
    <w:abstractNumId w:val="1"/>
  </w:num>
  <w:num w:numId="2" w16cid:durableId="315186402">
    <w:abstractNumId w:val="0"/>
  </w:num>
  <w:num w:numId="3" w16cid:durableId="1927613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82"/>
    <w:rsid w:val="00054475"/>
    <w:rsid w:val="0008230C"/>
    <w:rsid w:val="000B5277"/>
    <w:rsid w:val="000D6377"/>
    <w:rsid w:val="000F3BB4"/>
    <w:rsid w:val="00122DE7"/>
    <w:rsid w:val="00130F8E"/>
    <w:rsid w:val="00163FBE"/>
    <w:rsid w:val="00170D2D"/>
    <w:rsid w:val="00175D32"/>
    <w:rsid w:val="0018361A"/>
    <w:rsid w:val="001D62A9"/>
    <w:rsid w:val="001D712C"/>
    <w:rsid w:val="001E1877"/>
    <w:rsid w:val="001F4982"/>
    <w:rsid w:val="001F71D2"/>
    <w:rsid w:val="00220699"/>
    <w:rsid w:val="0022527E"/>
    <w:rsid w:val="00231C89"/>
    <w:rsid w:val="002320C7"/>
    <w:rsid w:val="00236210"/>
    <w:rsid w:val="00257914"/>
    <w:rsid w:val="00271365"/>
    <w:rsid w:val="002B21CA"/>
    <w:rsid w:val="003070A5"/>
    <w:rsid w:val="00332917"/>
    <w:rsid w:val="00350DBF"/>
    <w:rsid w:val="00351B7A"/>
    <w:rsid w:val="003C0991"/>
    <w:rsid w:val="003F33EE"/>
    <w:rsid w:val="00486C6C"/>
    <w:rsid w:val="0052507C"/>
    <w:rsid w:val="005370D9"/>
    <w:rsid w:val="00557869"/>
    <w:rsid w:val="00560733"/>
    <w:rsid w:val="00571753"/>
    <w:rsid w:val="00593C2B"/>
    <w:rsid w:val="005E49BE"/>
    <w:rsid w:val="005E51B7"/>
    <w:rsid w:val="00611ED7"/>
    <w:rsid w:val="00622C44"/>
    <w:rsid w:val="00643176"/>
    <w:rsid w:val="006930D8"/>
    <w:rsid w:val="006B0FB2"/>
    <w:rsid w:val="006D4D3D"/>
    <w:rsid w:val="00714154"/>
    <w:rsid w:val="00717174"/>
    <w:rsid w:val="0072227F"/>
    <w:rsid w:val="00737667"/>
    <w:rsid w:val="0075542E"/>
    <w:rsid w:val="00757582"/>
    <w:rsid w:val="00767F8D"/>
    <w:rsid w:val="007947A7"/>
    <w:rsid w:val="007A0523"/>
    <w:rsid w:val="007A74A4"/>
    <w:rsid w:val="007E7C4D"/>
    <w:rsid w:val="007F2474"/>
    <w:rsid w:val="008035C7"/>
    <w:rsid w:val="008411A9"/>
    <w:rsid w:val="00870FB4"/>
    <w:rsid w:val="00892CB3"/>
    <w:rsid w:val="008A0F59"/>
    <w:rsid w:val="008B0968"/>
    <w:rsid w:val="008C7E0B"/>
    <w:rsid w:val="008C7F03"/>
    <w:rsid w:val="0093292C"/>
    <w:rsid w:val="00933416"/>
    <w:rsid w:val="0098628C"/>
    <w:rsid w:val="009E5402"/>
    <w:rsid w:val="00A91682"/>
    <w:rsid w:val="00AE059B"/>
    <w:rsid w:val="00AE380E"/>
    <w:rsid w:val="00B04B3E"/>
    <w:rsid w:val="00B4532B"/>
    <w:rsid w:val="00B47D1D"/>
    <w:rsid w:val="00B70F09"/>
    <w:rsid w:val="00B976EF"/>
    <w:rsid w:val="00C318FA"/>
    <w:rsid w:val="00CA3C02"/>
    <w:rsid w:val="00CA6FE1"/>
    <w:rsid w:val="00CC326F"/>
    <w:rsid w:val="00CF51F8"/>
    <w:rsid w:val="00D0235B"/>
    <w:rsid w:val="00D12D11"/>
    <w:rsid w:val="00D2039D"/>
    <w:rsid w:val="00D35BF0"/>
    <w:rsid w:val="00D64DC0"/>
    <w:rsid w:val="00D8578F"/>
    <w:rsid w:val="00DB4ECE"/>
    <w:rsid w:val="00DE5858"/>
    <w:rsid w:val="00E03A8D"/>
    <w:rsid w:val="00E25699"/>
    <w:rsid w:val="00E353C0"/>
    <w:rsid w:val="00E963C4"/>
    <w:rsid w:val="00E96F35"/>
    <w:rsid w:val="00EA2828"/>
    <w:rsid w:val="00EA45C5"/>
    <w:rsid w:val="00EB4503"/>
    <w:rsid w:val="00F04063"/>
    <w:rsid w:val="00F11561"/>
    <w:rsid w:val="00F52530"/>
    <w:rsid w:val="00F773D2"/>
    <w:rsid w:val="00FE0F6C"/>
    <w:rsid w:val="00FF7CCF"/>
    <w:rsid w:val="018B46B9"/>
    <w:rsid w:val="01957C70"/>
    <w:rsid w:val="051136C7"/>
    <w:rsid w:val="08460A3D"/>
    <w:rsid w:val="0A2CFA3B"/>
    <w:rsid w:val="0B05A254"/>
    <w:rsid w:val="0B45A0C0"/>
    <w:rsid w:val="0C1303AA"/>
    <w:rsid w:val="1F73458A"/>
    <w:rsid w:val="205C38E5"/>
    <w:rsid w:val="24C51E66"/>
    <w:rsid w:val="29007625"/>
    <w:rsid w:val="2953D913"/>
    <w:rsid w:val="2A443CB2"/>
    <w:rsid w:val="2D8EA484"/>
    <w:rsid w:val="2E962109"/>
    <w:rsid w:val="33C731F6"/>
    <w:rsid w:val="347E3C24"/>
    <w:rsid w:val="374DAAA4"/>
    <w:rsid w:val="3A0675E5"/>
    <w:rsid w:val="3C158A52"/>
    <w:rsid w:val="420F6F7D"/>
    <w:rsid w:val="423E8D64"/>
    <w:rsid w:val="451EE8FB"/>
    <w:rsid w:val="4589A573"/>
    <w:rsid w:val="48531B86"/>
    <w:rsid w:val="4863EF20"/>
    <w:rsid w:val="4971A6B8"/>
    <w:rsid w:val="497C6D73"/>
    <w:rsid w:val="4B7C931C"/>
    <w:rsid w:val="4EAB6D49"/>
    <w:rsid w:val="5122B81B"/>
    <w:rsid w:val="51BB7005"/>
    <w:rsid w:val="52124347"/>
    <w:rsid w:val="547A5799"/>
    <w:rsid w:val="574747AB"/>
    <w:rsid w:val="583C6ABE"/>
    <w:rsid w:val="5B9C7214"/>
    <w:rsid w:val="5BCCF732"/>
    <w:rsid w:val="61DBCEB5"/>
    <w:rsid w:val="62BACE21"/>
    <w:rsid w:val="646449E9"/>
    <w:rsid w:val="65385DD3"/>
    <w:rsid w:val="67B38DB8"/>
    <w:rsid w:val="6B19DDCE"/>
    <w:rsid w:val="6B4E9129"/>
    <w:rsid w:val="6D74D40F"/>
    <w:rsid w:val="70018797"/>
    <w:rsid w:val="719F8511"/>
    <w:rsid w:val="7226DDAE"/>
    <w:rsid w:val="73AE4194"/>
    <w:rsid w:val="75AAD098"/>
    <w:rsid w:val="7765F46F"/>
    <w:rsid w:val="7A56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65942"/>
  <w15:docId w15:val="{6C75F07F-D76E-4584-AC05-3993D9F2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BF0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3"/>
      <w:jc w:val="both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00"/>
      <w:ind w:left="23"/>
    </w:pPr>
  </w:style>
  <w:style w:type="paragraph" w:styleId="Ttulo">
    <w:name w:val="Title"/>
    <w:basedOn w:val="Normal"/>
    <w:uiPriority w:val="10"/>
    <w:qFormat/>
    <w:pPr>
      <w:ind w:left="318" w:firstLine="14"/>
    </w:pPr>
    <w:rPr>
      <w:b/>
      <w:bCs/>
      <w:sz w:val="36"/>
      <w:szCs w:val="36"/>
    </w:rPr>
  </w:style>
  <w:style w:type="paragraph" w:styleId="PargrafodaLista">
    <w:name w:val="List Paragraph"/>
    <w:basedOn w:val="Normal"/>
    <w:uiPriority w:val="34"/>
    <w:qFormat/>
    <w:pPr>
      <w:ind w:left="743" w:right="1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B47D1D"/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054475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5447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54475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54475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63FB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163FB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163FBE"/>
    <w:rPr>
      <w:rFonts w:ascii="Calibri" w:eastAsia="Calibri" w:hAnsi="Calibri" w:cs="Calibri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63FB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63FBE"/>
    <w:rPr>
      <w:rFonts w:ascii="Calibri" w:eastAsia="Calibri" w:hAnsi="Calibri" w:cs="Calibri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2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header" Target="head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yperlink" Target="mailto:luisa.barrancos@llyc.global" TargetMode="External" /><Relationship Id="rId5" Type="http://schemas.openxmlformats.org/officeDocument/2006/relationships/styles" Target="styles.xml" /><Relationship Id="rId10" Type="http://schemas.openxmlformats.org/officeDocument/2006/relationships/hyperlink" Target="mailto:duarte.amaro@llyc.global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5A019FAC2A19469EC1E0FAA1340FC2" ma:contentTypeVersion="19" ma:contentTypeDescription="Criar um novo documento." ma:contentTypeScope="" ma:versionID="85557ebadf90933137f2f8d107a270e2">
  <xsd:schema xmlns:xsd="http://www.w3.org/2001/XMLSchema" xmlns:xs="http://www.w3.org/2001/XMLSchema" xmlns:p="http://schemas.microsoft.com/office/2006/metadata/properties" xmlns:ns2="7c649be3-88c8-495f-871f-bbf24b8fbf2c" xmlns:ns3="3199b160-1fb0-477a-974d-ee9b65605611" targetNamespace="http://schemas.microsoft.com/office/2006/metadata/properties" ma:root="true" ma:fieldsID="bb0978ca281b28943eb8f697b2d82ae9" ns2:_="" ns3:_="">
    <xsd:import namespace="7c649be3-88c8-495f-871f-bbf24b8fbf2c"/>
    <xsd:import namespace="3199b160-1fb0-477a-974d-ee9b65605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49be3-88c8-495f-871f-bbf24b8fb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60cc93af-d533-4224-b5de-dcf2cdc011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9b160-1fb0-477a-974d-ee9b65605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696881-e2bf-4beb-9145-a2d462ffb5ea}" ma:internalName="TaxCatchAll" ma:showField="CatchAllData" ma:web="3199b160-1fb0-477a-974d-ee9b656056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99b160-1fb0-477a-974d-ee9b65605611" xsi:nil="true"/>
    <lcf76f155ced4ddcb4097134ff3c332f xmlns="7c649be3-88c8-495f-871f-bbf24b8fbf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DC5008-32B1-40E4-A8CC-C9E680EC67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39CD34-5E43-44EB-BB3E-B5401A79D42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c649be3-88c8-495f-871f-bbf24b8fbf2c"/>
    <ds:schemaRef ds:uri="3199b160-1fb0-477a-974d-ee9b65605611"/>
  </ds:schemaRefs>
</ds:datastoreItem>
</file>

<file path=customXml/itemProps3.xml><?xml version="1.0" encoding="utf-8"?>
<ds:datastoreItem xmlns:ds="http://schemas.openxmlformats.org/officeDocument/2006/customXml" ds:itemID="{134E7A05-B268-4713-B452-73E55AE27465}">
  <ds:schemaRefs>
    <ds:schemaRef ds:uri="http://schemas.microsoft.com/office/2006/metadata/properties"/>
    <ds:schemaRef ds:uri="http://www.w3.org/2000/xmlns/"/>
    <ds:schemaRef ds:uri="3199b160-1fb0-477a-974d-ee9b65605611"/>
    <ds:schemaRef ds:uri="http://www.w3.org/2001/XMLSchema-instance"/>
    <ds:schemaRef ds:uri="7c649be3-88c8-495f-871f-bbf24b8fbf2c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821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 Rodrigues</dc:creator>
  <cp:lastModifiedBy>Margarida Lopes da Silva</cp:lastModifiedBy>
  <cp:revision>2</cp:revision>
  <cp:lastPrinted>2025-10-10T08:53:00Z</cp:lastPrinted>
  <dcterms:created xsi:type="dcterms:W3CDTF">2026-10-09T16:00:00Z</dcterms:created>
  <dcterms:modified xsi:type="dcterms:W3CDTF">2026-10-09T16:00:00Z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2025-09-03T00:00:00Z</vt:filetime>
  </property>
  <property fmtid="{D5CDD505-2E9C-101B-9397-08002B2CF9AE}" pid="5" name="Producer">
    <vt:lpwstr>Microsoft® Word para Microsoft 365</vt:lpwstr>
  </property>
  <property fmtid="{D5CDD505-2E9C-101B-9397-08002B2CF9AE}" pid="6" name="ContentTypeId">
    <vt:lpwstr>0x0101007A5A019FAC2A19469EC1E0FAA1340FC2</vt:lpwstr>
  </property>
  <property fmtid="{D5CDD505-2E9C-101B-9397-08002B2CF9AE}" pid="7" name="MediaServiceImageTags">
    <vt:lpwstr/>
  </property>
</Properties>
</file>